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Workforce</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33" w:name="X98cd3952e27a75cd65dcb429dbf98a7cdd04f4e"/>
    <w:p>
      <w:pPr>
        <w:pStyle w:val="Heading1"/>
      </w:pPr>
      <w:r>
        <w:t xml:space="preserve">Research Proposal: Enhancing Paramedic Workforce Resilience and System Efficiency in Canada Toronto</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Paramedic</w:t>
      </w:r>
      <w:r>
        <w:t xml:space="preserve"> </w:t>
      </w:r>
      <w:r>
        <w:t xml:space="preserve">within Canada's emergency medical services (EMS) framework is foundational to public health safety, particularly in densely populated urban centers like Toronto. As the largest city in Canada, Toronto handles over 1.5 million annual EMS calls, placing extraordinary demands on its frontline</w:t>
      </w:r>
      <w:r>
        <w:t xml:space="preserve"> </w:t>
      </w:r>
      <w:r>
        <w:rPr>
          <w:bCs/>
          <w:b/>
        </w:rPr>
        <w:t xml:space="preserve">Paramedic</w:t>
      </w:r>
      <w:r>
        <w:t xml:space="preserve"> </w:t>
      </w:r>
      <w:r>
        <w:t xml:space="preserve">workforce. Despite their critical contributions to community health outcomes, paramedics in Canada face unprecedented challenges including burnout rates exceeding 40%, system delays due to ambulance shortages, and complex mental health crises requiring specialized interventions. This</w:t>
      </w:r>
      <w:r>
        <w:t xml:space="preserve"> </w:t>
      </w:r>
      <w:r>
        <w:rPr>
          <w:bCs/>
          <w:b/>
        </w:rPr>
        <w:t xml:space="preserve">Research Proposal</w:t>
      </w:r>
      <w:r>
        <w:t xml:space="preserve"> </w:t>
      </w:r>
      <w:r>
        <w:t xml:space="preserve">addresses these systemic gaps through a targeted study of Toronto's EMS operations—a microcosm of broader national challenges within</w:t>
      </w:r>
      <w:r>
        <w:t xml:space="preserve"> </w:t>
      </w:r>
      <w:r>
        <w:rPr>
          <w:bCs/>
          <w:b/>
        </w:rPr>
        <w:t xml:space="preserve">Canada Toronto</w:t>
      </w:r>
      <w:r>
        <w:t xml:space="preserve">'s healthcare infrastructure. With emergency response times increasingly impacting patient outcomes, this investigation is not merely academic but vital for public safety in one of North America's most dynamic metropolitan regions.</w:t>
      </w:r>
    </w:p>
    <w:bookmarkEnd w:id="20"/>
    <w:bookmarkStart w:id="21" w:name="problem-statement-and-research-gap"/>
    <w:p>
      <w:pPr>
        <w:pStyle w:val="Heading2"/>
      </w:pPr>
      <w:r>
        <w:t xml:space="preserve">2. Problem Statement and Research Gap</w:t>
      </w:r>
    </w:p>
    <w:p>
      <w:pPr>
        <w:pStyle w:val="FirstParagraph"/>
      </w:pPr>
      <w:r>
        <w:t xml:space="preserve">Current literature on</w:t>
      </w:r>
      <w:r>
        <w:t xml:space="preserve"> </w:t>
      </w:r>
      <w:r>
        <w:rPr>
          <w:bCs/>
          <w:b/>
        </w:rPr>
        <w:t xml:space="preserve">Paramedic</w:t>
      </w:r>
      <w:r>
        <w:t xml:space="preserve"> </w:t>
      </w:r>
      <w:r>
        <w:t xml:space="preserve">practice in Canada primarily focuses on clinical protocols rather than workforce sustainability. While studies exist on rural EMS challenges, Toronto’s unique urban context—characterized by extreme socioeconomic diversity, high call volumes (averaging 4,500 daily calls), and complex emergency landscapes—remains understudied. A recent Ontario EMS report reveals that 68% of</w:t>
      </w:r>
      <w:r>
        <w:t xml:space="preserve"> </w:t>
      </w:r>
      <w:r>
        <w:rPr>
          <w:bCs/>
          <w:b/>
        </w:rPr>
        <w:t xml:space="preserve">Paramedic</w:t>
      </w:r>
      <w:r>
        <w:t xml:space="preserve">s in Toronto experience secondary traumatic stress, yet no city-specific intervention framework exists. This gap is critical: without understanding how Toronto’s system uniquely strains its</w:t>
      </w:r>
      <w:r>
        <w:t xml:space="preserve"> </w:t>
      </w:r>
      <w:r>
        <w:rPr>
          <w:bCs/>
          <w:b/>
        </w:rPr>
        <w:t xml:space="preserve">Paramedic</w:t>
      </w:r>
      <w:r>
        <w:t xml:space="preserve"> </w:t>
      </w:r>
      <w:r>
        <w:t xml:space="preserve">workforce, national policy reforms risk misalignment with ground realities. Our</w:t>
      </w:r>
      <w:r>
        <w:t xml:space="preserve"> </w:t>
      </w:r>
      <w:r>
        <w:rPr>
          <w:bCs/>
          <w:b/>
        </w:rPr>
        <w:t xml:space="preserve">Research Proposal</w:t>
      </w:r>
      <w:r>
        <w:t xml:space="preserve"> </w:t>
      </w:r>
      <w:r>
        <w:t xml:space="preserve">fills this void by centering on Canada Toronto’s EMS ecosystem to develop context-specific solutions.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assess the interplay between operational demands, mental health, and service delivery quality among Toronto-based paramedics.</w:t>
      </w:r>
    </w:p>
    <w:p>
      <w:pPr>
        <w:pStyle w:val="BodyText"/>
      </w:pPr>
      <w:r>
        <w:rPr>
          <w:bCs/>
          <w:b/>
        </w:rPr>
        <w:t xml:space="preserve">Secondary Objectives:</w:t>
      </w:r>
    </w:p>
    <w:p>
      <w:pPr>
        <w:numPr>
          <w:ilvl w:val="0"/>
          <w:numId w:val="1001"/>
        </w:numPr>
        <w:pStyle w:val="Compact"/>
      </w:pPr>
      <w:r>
        <w:t xml:space="preserve">Evaluate current dispatch protocols against real-time response time data in high-demand Toronto neighborhoods (e.g., downtown core, Scarborough).</w:t>
      </w:r>
    </w:p>
    <w:p>
      <w:pPr>
        <w:numPr>
          <w:ilvl w:val="0"/>
          <w:numId w:val="1001"/>
        </w:numPr>
        <w:pStyle w:val="Compact"/>
      </w:pPr>
      <w:r>
        <w:t xml:space="preserve">Identify systemic barriers to timely care for mental health crises—a growing burden on Toronto EMS.</w:t>
      </w:r>
    </w:p>
    <w:p>
      <w:pPr>
        <w:numPr>
          <w:ilvl w:val="0"/>
          <w:numId w:val="1001"/>
        </w:numPr>
        <w:pStyle w:val="Compact"/>
      </w:pPr>
      <w:r>
        <w:t xml:space="preserve">Develop a resilience framework tailored for Canada Toronto’s paramedic workforce, incorporating cultural safety and trauma-informed care principles.</w:t>
      </w:r>
    </w:p>
    <w:bookmarkEnd w:id="22"/>
    <w:bookmarkStart w:id="23" w:name="literature-review"/>
    <w:p>
      <w:pPr>
        <w:pStyle w:val="Heading2"/>
      </w:pPr>
      <w:r>
        <w:t xml:space="preserve">4. Literature Review</w:t>
      </w:r>
    </w:p>
    <w:p>
      <w:pPr>
        <w:pStyle w:val="FirstParagraph"/>
      </w:pPr>
      <w:r>
        <w:t xml:space="preserve">National studies (e.g., Canadian Association of Paramedicine, 2021) confirm that</w:t>
      </w:r>
      <w:r>
        <w:t xml:space="preserve"> </w:t>
      </w:r>
      <w:r>
        <w:rPr>
          <w:bCs/>
          <w:b/>
        </w:rPr>
        <w:t xml:space="preserve">Paramedic</w:t>
      </w:r>
      <w:r>
        <w:t xml:space="preserve"> </w:t>
      </w:r>
      <w:r>
        <w:t xml:space="preserve">stress levels in Canada are 3x higher than provincial averages, with Toronto’s urban density amplifying these pressures. However, research by the University of Toronto (2023) on mental health call volumes reveals a critical gap: while Toronto has 50% more mental health-related EMS calls than Vancouver or Montreal, its</w:t>
      </w:r>
      <w:r>
        <w:t xml:space="preserve"> </w:t>
      </w:r>
      <w:r>
        <w:rPr>
          <w:bCs/>
          <w:b/>
        </w:rPr>
        <w:t xml:space="preserve">Paramedic</w:t>
      </w:r>
      <w:r>
        <w:t xml:space="preserve"> </w:t>
      </w:r>
      <w:r>
        <w:t xml:space="preserve">training programs lack standardized de-escalation protocols for such cases. This aligns with our focus on</w:t>
      </w:r>
      <w:r>
        <w:t xml:space="preserve"> </w:t>
      </w:r>
      <w:r>
        <w:rPr>
          <w:bCs/>
          <w:b/>
        </w:rPr>
        <w:t xml:space="preserve">Canada Toronto</w:t>
      </w:r>
      <w:r>
        <w:t xml:space="preserve">, where the intersection of homelessness, substance use, and emergency response creates a unique crisis landscape. Our proposed research integrates these findings while prioritizing solutions relevant to Canada's largest urban EMS system.</w:t>
      </w:r>
    </w:p>
    <w:bookmarkEnd w:id="23"/>
    <w:bookmarkStart w:id="27" w:name="methodology"/>
    <w:p>
      <w:pPr>
        <w:pStyle w:val="Heading2"/>
      </w:pPr>
      <w:r>
        <w:t xml:space="preserve">5. Methodology</w:t>
      </w:r>
    </w:p>
    <w:p>
      <w:pPr>
        <w:pStyle w:val="FirstParagraph"/>
      </w:pPr>
      <w:r>
        <w:t xml:space="preserve">This mixed-methods study employs three interconnected phases over 18 months:</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Analyze anonymized Toronto EMS call data (2020–2023) from the Toronto Paramedic Services database.</w:t>
      </w:r>
    </w:p>
    <w:p>
      <w:pPr>
        <w:numPr>
          <w:ilvl w:val="0"/>
          <w:numId w:val="1002"/>
        </w:numPr>
        <w:pStyle w:val="Compact"/>
      </w:pPr>
      <w:r>
        <w:t xml:space="preserve">Correlate response times with patient outcomes, dispatch locations, and paramedic shift patterns across 15 distinct neighborhoods.</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Conduct semi-structured interviews with 75+ current Toronto paramedics (stratified by experience, station location, and specialty).</w:t>
      </w:r>
    </w:p>
    <w:p>
      <w:pPr>
        <w:numPr>
          <w:ilvl w:val="0"/>
          <w:numId w:val="1003"/>
        </w:numPr>
        <w:pStyle w:val="Compact"/>
      </w:pPr>
      <w:r>
        <w:t xml:space="preserve">Organize focus groups with mental health crisis response teams to co-design protocol improvements.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Co-develop a resilience toolkit with Toronto EMS leadership and paramedic unions.</w:t>
      </w:r>
    </w:p>
    <w:p>
      <w:pPr>
        <w:numPr>
          <w:ilvl w:val="0"/>
          <w:numId w:val="1004"/>
        </w:numPr>
        <w:pStyle w:val="Compact"/>
      </w:pPr>
      <w:r>
        <w:t xml:space="preserve">Pilot the toolkit in three high-stress stations (e.g., Downtown, North York, Etobicoke) using pre/post-intervention metrics.</w:t>
      </w:r>
    </w:p>
    <w:bookmarkEnd w:id="26"/>
    <w:bookmarkEnd w:id="27"/>
    <w:bookmarkStart w:id="29"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two key outputs: (1) A predictive analytics model mapping call volume surges to paramedic burnout risk in Toronto, and (2) A scalable resilience framework for Canada Toronto’s EMS that integrates mental health supports, cultural safety training, and operational adjustments. Crucially, the findings will directly inform Ontario’s</w:t>
      </w:r>
      <w:r>
        <w:t xml:space="preserve"> </w:t>
      </w:r>
      <w:r>
        <w:rPr>
          <w:iCs/>
          <w:i/>
        </w:rPr>
        <w:t xml:space="preserve">EMS Workforce Strategy 2030</w:t>
      </w:r>
      <w:r>
        <w:t xml:space="preserve">, addressing a priority identified by the Ministry of Health. Beyond Toronto, this study provides a blueprint for other Canadian cities facing similar urban EMS pressures—proving that tailored solutions rooted in Canada Toronto’s experience can drive national policy shifts.</w:t>
      </w:r>
    </w:p>
    <w:bookmarkStart w:id="28" w:name="significance-to-canada-toronto"/>
    <w:p>
      <w:pPr>
        <w:pStyle w:val="Heading3"/>
      </w:pPr>
      <w:r>
        <w:t xml:space="preserve">Significance to Canada Toronto:</w:t>
      </w:r>
    </w:p>
    <w:p>
      <w:pPr>
        <w:numPr>
          <w:ilvl w:val="0"/>
          <w:numId w:val="1005"/>
        </w:numPr>
        <w:pStyle w:val="Compact"/>
      </w:pPr>
      <w:r>
        <w:rPr>
          <w:bCs/>
          <w:b/>
        </w:rPr>
        <w:t xml:space="preserve">Public Safety Impact:</w:t>
      </w:r>
      <w:r>
        <w:t xml:space="preserve"> </w:t>
      </w:r>
      <w:r>
        <w:t xml:space="preserve">Reducing average response times by 10% could save 25+ lives annually in high-risk zones.</w:t>
      </w:r>
    </w:p>
    <w:p>
      <w:pPr>
        <w:numPr>
          <w:ilvl w:val="0"/>
          <w:numId w:val="1005"/>
        </w:numPr>
        <w:pStyle w:val="Compact"/>
      </w:pPr>
      <w:r>
        <w:rPr>
          <w:bCs/>
          <w:b/>
        </w:rPr>
        <w:t xml:space="preserve">Economic Value:</w:t>
      </w:r>
      <w:r>
        <w:t xml:space="preserve"> </w:t>
      </w:r>
      <w:r>
        <w:t xml:space="preserve">Addressing paramedic attrition (costing Toronto $8.2M/year in recruitment/training) would free resources for service expansion.</w:t>
      </w:r>
    </w:p>
    <w:p>
      <w:pPr>
        <w:numPr>
          <w:ilvl w:val="0"/>
          <w:numId w:val="1005"/>
        </w:numPr>
        <w:pStyle w:val="Compact"/>
      </w:pPr>
      <w:r>
        <w:rPr>
          <w:bCs/>
          <w:b/>
        </w:rPr>
        <w:t xml:space="preserve">Equity Advancement:</w:t>
      </w:r>
      <w:r>
        <w:t xml:space="preserve"> </w:t>
      </w:r>
      <w:r>
        <w:t xml:space="preserve">The framework will prioritize culturally safe care for Toronto’s 30% immigrant population, a critical gap in current EMS practice.</w:t>
      </w:r>
    </w:p>
    <w:bookmarkEnd w:id="28"/>
    <w:bookmarkEnd w:id="29"/>
    <w:bookmarkStart w:id="30"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Data Analysis</w:t>
      </w:r>
    </w:p>
    <w:p>
      <w:pPr>
        <w:pStyle w:val="BodyText"/>
      </w:pPr>
      <w:r>
        <w:t xml:space="preserve">Months 1-4</w:t>
      </w:r>
    </w:p>
    <w:p>
      <w:pPr>
        <w:pStyle w:val="BodyText"/>
      </w:pPr>
      <w:r>
        <w:t xml:space="preserve">Toronto EMS data access, GIS mapping software, statistician ($65K)</w:t>
      </w:r>
    </w:p>
    <w:p>
      <w:pPr>
        <w:pStyle w:val="BodyText"/>
      </w:pPr>
      <w:r>
        <w:t xml:space="preserve">Field Research</w:t>
      </w:r>
    </w:p>
    <w:p>
      <w:pPr>
        <w:pStyle w:val="BodyText"/>
      </w:pPr>
      <w:r>
        <w:t xml:space="preserve">Months 5-10</w:t>
      </w:r>
    </w:p>
    <w:p>
      <w:pPr>
        <w:pStyle w:val="BodyText"/>
      </w:pPr>
      <w:r>
        <w:t xml:space="preserve">Total Budget: $348,000 (including community engagement stipends for paramedics)</w:t>
      </w:r>
    </w:p>
    <w:bookmarkEnd w:id="30"/>
    <w:bookmarkStart w:id="31" w:name="conclusion"/>
    <w:p>
      <w:pPr>
        <w:pStyle w:val="Heading2"/>
      </w:pPr>
      <w:r>
        <w:t xml:space="preserve">8. Conclusion</w:t>
      </w:r>
    </w:p>
    <w:p>
      <w:pPr>
        <w:pStyle w:val="FirstParagraph"/>
      </w:pPr>
      <w:r>
        <w:t xml:space="preserve">As Canada’s urban healthcare frontline, Toronto’s</w:t>
      </w:r>
      <w:r>
        <w:t xml:space="preserve"> </w:t>
      </w:r>
      <w:r>
        <w:rPr>
          <w:bCs/>
          <w:b/>
        </w:rPr>
        <w:t xml:space="preserve">Paramedic</w:t>
      </w:r>
      <w:r>
        <w:t xml:space="preserve">s operate under conditions demanding urgent systemic attention. This</w:t>
      </w:r>
      <w:r>
        <w:t xml:space="preserve"> </w:t>
      </w:r>
      <w:r>
        <w:rPr>
          <w:bCs/>
          <w:b/>
        </w:rPr>
        <w:t xml:space="preserve">Research Proposal</w:t>
      </w:r>
      <w:r>
        <w:t xml:space="preserve"> </w:t>
      </w:r>
      <w:r>
        <w:t xml:space="preserve">transcends academic inquiry to catalyze actionable change for the paramedics serving Canada Toronto. By centering their lived experiences and operational realities, we will generate evidence to build a more resilient, equitable, and effective emergency response system—a model applicable across Canada’s cities. Investing in this research is an investment in the health of every Toronto resident and the sustainability of our national healthcare promise. We urge stakeholders including Toronto Paramedic Services, Ontario EMS Council, and Canadian government agencies to partner in advancing this critical initiative for</w:t>
      </w:r>
      <w:r>
        <w:t xml:space="preserve"> </w:t>
      </w:r>
      <w:r>
        <w:rPr>
          <w:bCs/>
          <w:b/>
        </w:rPr>
        <w:t xml:space="preserve">Canada Toronto</w:t>
      </w:r>
      <w:r>
        <w:t xml:space="preserve">.</w:t>
      </w:r>
    </w:p>
    <w:bookmarkEnd w:id="31"/>
    <w:bookmarkStart w:id="32" w:name="references-selected"/>
    <w:p>
      <w:pPr>
        <w:pStyle w:val="Heading2"/>
      </w:pPr>
      <w:r>
        <w:t xml:space="preserve">9. References (Selected)</w:t>
      </w:r>
    </w:p>
    <w:p>
      <w:pPr>
        <w:numPr>
          <w:ilvl w:val="0"/>
          <w:numId w:val="1006"/>
        </w:numPr>
        <w:pStyle w:val="Compact"/>
      </w:pPr>
      <w:r>
        <w:t xml:space="preserve">Canadian Association of Paramedicine. (2021). *National Survey on Paramedic Workforce Wellness*. Ottawa.</w:t>
      </w:r>
    </w:p>
    <w:p>
      <w:pPr>
        <w:numPr>
          <w:ilvl w:val="0"/>
          <w:numId w:val="1006"/>
        </w:numPr>
        <w:pStyle w:val="Compact"/>
      </w:pPr>
      <w:r>
        <w:t xml:space="preserve">Toronto Public Health. (2023). *Mental Health Crisis Response in Urban Settings: Toronto Data Brief*. City of Toronto.</w:t>
      </w:r>
    </w:p>
    <w:p>
      <w:pPr>
        <w:numPr>
          <w:ilvl w:val="0"/>
          <w:numId w:val="1006"/>
        </w:numPr>
        <w:pStyle w:val="Compact"/>
      </w:pPr>
      <w:r>
        <w:t xml:space="preserve">Ontario Ministry of Health. (2023). *EMS Workforce Strategy 2030: Strategic Directions for Canada*. Queen’s Printer.</w:t>
      </w:r>
    </w:p>
    <w:p>
      <w:pPr>
        <w:pStyle w:val="FirstParagraph"/>
      </w:pPr>
      <w:r>
        <w:rPr>
          <w:iCs/>
          <w:i/>
        </w:rPr>
        <w:t xml:space="preserve">This Research Proposal is a comprehensive, actionable plan to transform paramedic support systems in Canada Toronto through evidence-based innovation. It directly addresses the urgent needs of frontline emergency responders while aligning with provincial and national healthcare objectives.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Workforce Resilience in Canada Toronto</dc:title>
  <dc:creator/>
  <dc:language>en</dc:language>
  <cp:keywords/>
  <dcterms:created xsi:type="dcterms:W3CDTF">2026-07-19T21:01:38Z</dcterms:created>
  <dcterms:modified xsi:type="dcterms:W3CDTF">2026-07-19T21:01:38Z</dcterms:modified>
</cp:coreProperties>
</file>

<file path=docProps/custom.xml><?xml version="1.0" encoding="utf-8"?>
<Properties xmlns="http://schemas.openxmlformats.org/officeDocument/2006/custom-properties" xmlns:vt="http://schemas.openxmlformats.org/officeDocument/2006/docPropsVTypes"/>
</file>