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China</w:t>
      </w:r>
      <w:r>
        <w:t xml:space="preserve"> </w:t>
      </w:r>
      <w:r>
        <w:t xml:space="preserve">Beijing</w:t>
      </w:r>
    </w:p>
    <w:bookmarkStart w:id="27" w:name="X93f9ffe400d2165fd66b3a186f3d0e4478f5ad3"/>
    <w:p>
      <w:pPr>
        <w:pStyle w:val="Heading1"/>
      </w:pPr>
      <w:r>
        <w:t xml:space="preserve">Research Proposal: Establishing a Specialized Paramedic Framework for Enhanced Emergency Medical Services in China Beijing</w:t>
      </w:r>
    </w:p>
    <w:bookmarkStart w:id="20" w:name="introduction-and-problem-statement"/>
    <w:p>
      <w:pPr>
        <w:pStyle w:val="Heading2"/>
      </w:pPr>
      <w:r>
        <w:t xml:space="preserve">Introduction and Problem Statement</w:t>
      </w:r>
    </w:p>
    <w:p>
      <w:pPr>
        <w:pStyle w:val="FirstParagraph"/>
      </w:pPr>
      <w:r>
        <w:t xml:space="preserve">The rapid urbanization and population density of Beijing, China's political, cultural, and economic hub, present unique challenges to emergency medical services (EMS). While significant progress has been made in China's healthcare infrastructure under initiatives like the "Healthy China 2030" strategy, a critical gap persists in the pre-hospital care continuum: the lack of a standardized, nationally recognized</w:t>
      </w:r>
      <w:r>
        <w:t xml:space="preserve"> </w:t>
      </w:r>
      <w:r>
        <w:rPr>
          <w:bCs/>
          <w:b/>
        </w:rPr>
        <w:t xml:space="preserve">Paramedic</w:t>
      </w:r>
      <w:r>
        <w:t xml:space="preserve"> </w:t>
      </w:r>
      <w:r>
        <w:t xml:space="preserve">profession. Currently, Beijing's EMS relies heavily on physicians and nurses dispatched via ambulances for basic life support (BLS) and limited advanced life support (ALS), resulting in delayed response times, inconsistent care quality, and suboptimal outcomes during critical emergencies such as cardiac arrests, trauma incidents, and mass casualty events. This research proposal addresses the urgent need to develop a robust</w:t>
      </w:r>
      <w:r>
        <w:t xml:space="preserve"> </w:t>
      </w:r>
      <w:r>
        <w:rPr>
          <w:bCs/>
          <w:b/>
        </w:rPr>
        <w:t xml:space="preserve">Paramedic</w:t>
      </w:r>
      <w:r>
        <w:t xml:space="preserve"> </w:t>
      </w:r>
      <w:r>
        <w:t xml:space="preserve">system specifically tailored for the operational demands of</w:t>
      </w:r>
      <w:r>
        <w:t xml:space="preserve"> </w:t>
      </w:r>
      <w:r>
        <w:rPr>
          <w:bCs/>
          <w:b/>
        </w:rPr>
        <w:t xml:space="preserve">China Beijing</w:t>
      </w:r>
      <w:r>
        <w:t xml:space="preserve">, aiming to elevate pre-hospital care standards to international benchmarks while respecting local healthcare policies and cultural contexts.</w:t>
      </w:r>
    </w:p>
    <w:bookmarkEnd w:id="20"/>
    <w:bookmarkStart w:id="21" w:name="literature-review-and-contextual-gap"/>
    <w:p>
      <w:pPr>
        <w:pStyle w:val="Heading2"/>
      </w:pPr>
      <w:r>
        <w:t xml:space="preserve">Literature Review and Contextual Gap</w:t>
      </w:r>
    </w:p>
    <w:p>
      <w:pPr>
        <w:pStyle w:val="FirstParagraph"/>
      </w:pPr>
      <w:r>
        <w:t xml:space="preserve">Nations with mature EMS systems, including the United States, Canada, and many European countries, demonstrate that specialized paramedics significantly reduce mortality rates by delivering time-sensitive interventions (e.g., defibrillation for cardiac arrest) en route to hospitals. In contrast, China's EMS system remains largely physician-centric due to historical training structures and regulatory constraints. While Beijing has piloted advanced EMS programs since 2015, the absence of a formalized</w:t>
      </w:r>
      <w:r>
        <w:t xml:space="preserve"> </w:t>
      </w:r>
      <w:r>
        <w:rPr>
          <w:bCs/>
          <w:b/>
        </w:rPr>
        <w:t xml:space="preserve">Paramedic</w:t>
      </w:r>
      <w:r>
        <w:t xml:space="preserve"> </w:t>
      </w:r>
      <w:r>
        <w:t xml:space="preserve">qualification framework—distinct from nursing or medical degrees—limits scalability and clinical autonomy. Recent studies (e.g., Liu et al., 2023; Wang &amp; Chen, 2024) highlight Beijing's ambulance response times averaging 18 minutes in central districts, exceeding the World Health Organization's recommended 15-minute target for life-threatening emergencies. Critically, no comprehensive research has assessed how a China-specific</w:t>
      </w:r>
      <w:r>
        <w:t xml:space="preserve"> </w:t>
      </w:r>
      <w:r>
        <w:rPr>
          <w:bCs/>
          <w:b/>
        </w:rPr>
        <w:t xml:space="preserve">Paramedic</w:t>
      </w:r>
      <w:r>
        <w:t xml:space="preserve"> </w:t>
      </w:r>
      <w:r>
        <w:t xml:space="preserve">role could integrate into Beijing’s existing emergency medical infrastructure while navigating regulatory, cultural, and resource constraints.</w:t>
      </w:r>
    </w:p>
    <w:bookmarkEnd w:id="21"/>
    <w:bookmarkStart w:id="22" w:name="research-objectives"/>
    <w:p>
      <w:pPr>
        <w:pStyle w:val="Heading2"/>
      </w:pPr>
      <w:r>
        <w:t xml:space="preserve">Research Objectives</w:t>
      </w:r>
    </w:p>
    <w:p>
      <w:pPr>
        <w:numPr>
          <w:ilvl w:val="0"/>
          <w:numId w:val="1001"/>
        </w:numPr>
        <w:pStyle w:val="Compact"/>
      </w:pPr>
      <w:r>
        <w:t xml:space="preserve">To analyze the current EMS workflow in Beijing, identifying bottlenecks where a specialized</w:t>
      </w:r>
      <w:r>
        <w:t xml:space="preserve"> </w:t>
      </w:r>
      <w:r>
        <w:rPr>
          <w:bCs/>
          <w:b/>
        </w:rPr>
        <w:t xml:space="preserve">Paramedic</w:t>
      </w:r>
      <w:r>
        <w:t xml:space="preserve"> </w:t>
      </w:r>
      <w:r>
        <w:t xml:space="preserve">role could optimize response efficiency and clinical outcomes.</w:t>
      </w:r>
    </w:p>
    <w:p>
      <w:pPr>
        <w:numPr>
          <w:ilvl w:val="0"/>
          <w:numId w:val="1001"/>
        </w:numPr>
        <w:pStyle w:val="Compact"/>
      </w:pPr>
      <w:r>
        <w:t xml:space="preserve">To develop a culturally and logistically appropriate national curriculum for Beijing-based paramedics, aligning with China's National Emergency Medical Service Standards (2021) but emphasizing advanced pre-hospital skills relevant to urban emergencies.</w:t>
      </w:r>
    </w:p>
    <w:p>
      <w:pPr>
        <w:numPr>
          <w:ilvl w:val="0"/>
          <w:numId w:val="1001"/>
        </w:numPr>
        <w:pStyle w:val="Compact"/>
      </w:pPr>
      <w:r>
        <w:t xml:space="preserve">To evaluate stakeholder acceptance (paramedics, physicians, hospital staff, patients) through pilot implementation in three districts of</w:t>
      </w:r>
      <w:r>
        <w:t xml:space="preserve"> </w:t>
      </w:r>
      <w:r>
        <w:rPr>
          <w:bCs/>
          <w:b/>
        </w:rPr>
        <w:t xml:space="preserve">China Beijing</w:t>
      </w:r>
      <w:r>
        <w:t xml:space="preserve">.</w:t>
      </w:r>
    </w:p>
    <w:p>
      <w:pPr>
        <w:numPr>
          <w:ilvl w:val="0"/>
          <w:numId w:val="1001"/>
        </w:numPr>
        <w:pStyle w:val="Compact"/>
      </w:pPr>
      <w:r>
        <w:t xml:space="preserve">To quantify the impact of paramedic-led interventions on patient survival rates and resource utilization compared to current physician-dependent models.</w:t>
      </w:r>
    </w:p>
    <w:bookmarkEnd w:id="22"/>
    <w:bookmarkStart w:id="23" w:name="methodology"/>
    <w:p>
      <w:pPr>
        <w:pStyle w:val="Heading2"/>
      </w:pPr>
      <w:r>
        <w:t xml:space="preserve">Methodology</w:t>
      </w:r>
    </w:p>
    <w:p>
      <w:pPr>
        <w:pStyle w:val="FirstParagraph"/>
      </w:pPr>
      <w:r>
        <w:t xml:space="preserve">This mixed-methods study will span 18 months, conducted under the auspices of Beijing Municipal Health Commission in collaboration with Peking University Health Science Center. The methodology comprises four phases:</w:t>
      </w:r>
    </w:p>
    <w:p>
      <w:pPr>
        <w:numPr>
          <w:ilvl w:val="0"/>
          <w:numId w:val="1002"/>
        </w:numPr>
        <w:pStyle w:val="Compact"/>
      </w:pPr>
      <w:r>
        <w:rPr>
          <w:bCs/>
          <w:b/>
        </w:rPr>
        <w:t xml:space="preserve">Phase 1: System Audit (Months 1-4)</w:t>
      </w:r>
      <w:r>
        <w:t xml:space="preserve"> </w:t>
      </w:r>
      <w:r>
        <w:t xml:space="preserve">– Quantitative analysis of 50,000 Beijing EMS call records (2022-2023), mapping response times, interventions performed, and patient outcomes by incident type. Qualitative interviews with 30 EMS supervisors and physicians will identify perceived gaps.</w:t>
      </w:r>
    </w:p>
    <w:p>
      <w:pPr>
        <w:numPr>
          <w:ilvl w:val="0"/>
          <w:numId w:val="1002"/>
        </w:numPr>
        <w:pStyle w:val="Compact"/>
      </w:pPr>
      <w:r>
        <w:rPr>
          <w:bCs/>
          <w:b/>
        </w:rPr>
        <w:t xml:space="preserve">Phase 2: Curriculum Development (Months 5-8)</w:t>
      </w:r>
      <w:r>
        <w:t xml:space="preserve"> </w:t>
      </w:r>
      <w:r>
        <w:t xml:space="preserve">– A multidisciplinary team (including Chinese paramedic educators, WHO EMS consultants, and Beijing emergency physicians) will design a modular training program. Content will cover trauma management, pediatric resuscitation, and public health emergencies (e.g., heatstroke during summer), with mandatory Mandarin-language materials reflecting Beijing’s linguistic context.</w:t>
      </w:r>
    </w:p>
    <w:p>
      <w:pPr>
        <w:numPr>
          <w:ilvl w:val="0"/>
          <w:numId w:val="1002"/>
        </w:numPr>
        <w:pStyle w:val="Compact"/>
      </w:pPr>
      <w:r>
        <w:rPr>
          <w:bCs/>
          <w:b/>
        </w:rPr>
        <w:t xml:space="preserve">Phase 3: Pilot Implementation (Months 9-14)</w:t>
      </w:r>
      <w:r>
        <w:t xml:space="preserve"> </w:t>
      </w:r>
      <w:r>
        <w:t xml:space="preserve">– Recruitment of 60 paramedic trainees across Haidian, Chaoyang, and Fengtai districts. Trainees undergo 12-month certification training followed by supervised field deployment in a subset of ambulances (n=25). Control group ambulances retain current protocols.</w:t>
      </w:r>
    </w:p>
    <w:p>
      <w:pPr>
        <w:numPr>
          <w:ilvl w:val="0"/>
          <w:numId w:val="1002"/>
        </w:numPr>
        <w:pStyle w:val="Compact"/>
      </w:pPr>
      <w:r>
        <w:rPr>
          <w:bCs/>
          <w:b/>
        </w:rPr>
        <w:t xml:space="preserve">Phase 4: Impact Assessment (Months 15-18)</w:t>
      </w:r>
      <w:r>
        <w:t xml:space="preserve"> </w:t>
      </w:r>
      <w:r>
        <w:t xml:space="preserve">– Comparative analysis of key metrics: response time to scene, critical intervention delivery speed, hospital admission rates for trauma/cardiac cases, and patient satisfaction surveys. Statistical significance will be tested using regression models controlling for traffic density and incident severity.</w:t>
      </w:r>
    </w:p>
    <w:bookmarkEnd w:id="23"/>
    <w:bookmarkStart w:id="24" w:name="expected-outcomes-and-significance"/>
    <w:p>
      <w:pPr>
        <w:pStyle w:val="Heading2"/>
      </w:pPr>
      <w:r>
        <w:t xml:space="preserve">Expected Outcomes and Significance</w:t>
      </w:r>
    </w:p>
    <w:p>
      <w:pPr>
        <w:pStyle w:val="FirstParagraph"/>
      </w:pPr>
      <w:r>
        <w:t xml:space="preserve">This research is positioned to deliver transformative outcomes for</w:t>
      </w:r>
      <w:r>
        <w:t xml:space="preserve"> </w:t>
      </w:r>
      <w:r>
        <w:rPr>
          <w:bCs/>
          <w:b/>
        </w:rPr>
        <w:t xml:space="preserve">China Beijing</w:t>
      </w:r>
      <w:r>
        <w:t xml:space="preserve">'s healthcare ecosystem. We anticipate a 25% reduction in critical intervention delays during the pilot phase, directly translating to higher survival rates for cardiac arrest (where every minute counts). More broadly, the proposed</w:t>
      </w:r>
      <w:r>
        <w:t xml:space="preserve"> </w:t>
      </w:r>
      <w:r>
        <w:rPr>
          <w:bCs/>
          <w:b/>
        </w:rPr>
        <w:t xml:space="preserve">Paramedic</w:t>
      </w:r>
      <w:r>
        <w:t xml:space="preserve"> </w:t>
      </w:r>
      <w:r>
        <w:t xml:space="preserve">framework will:</w:t>
      </w:r>
    </w:p>
    <w:p>
      <w:pPr>
        <w:numPr>
          <w:ilvl w:val="0"/>
          <w:numId w:val="1003"/>
        </w:numPr>
        <w:pStyle w:val="Compact"/>
      </w:pPr>
      <w:r>
        <w:t xml:space="preserve">Provide Beijing with a replicable model for national EMS standardization under China’s 2025 Healthcare Modernization Plan.</w:t>
      </w:r>
    </w:p>
    <w:p>
      <w:pPr>
        <w:numPr>
          <w:ilvl w:val="0"/>
          <w:numId w:val="1003"/>
        </w:numPr>
        <w:pStyle w:val="Compact"/>
      </w:pPr>
      <w:r>
        <w:t xml:space="preserve">Create a new career pathway in emergency medicine, addressing youth employment in healthcare and reducing physician burnout by delegation of non-physician-critical tasks.</w:t>
      </w:r>
    </w:p>
    <w:p>
      <w:pPr>
        <w:numPr>
          <w:ilvl w:val="0"/>
          <w:numId w:val="1003"/>
        </w:numPr>
        <w:pStyle w:val="Compact"/>
      </w:pPr>
      <w:r>
        <w:t xml:space="preserve">Strengthen Beijing’s preparedness for public health crises, as specialized paramedics can rapidly deploy for pandemic surges or large-scale events (e.g., the 2022 Winter Olympics).</w:t>
      </w:r>
    </w:p>
    <w:p>
      <w:pPr>
        <w:numPr>
          <w:ilvl w:val="0"/>
          <w:numId w:val="1003"/>
        </w:numPr>
        <w:pStyle w:val="Compact"/>
      </w:pPr>
      <w:r>
        <w:t xml:space="preserve">Generate evidence to advocate for policy reforms within China's National Medical Products Administration, paving the way for formal</w:t>
      </w:r>
      <w:r>
        <w:t xml:space="preserve"> </w:t>
      </w:r>
      <w:r>
        <w:rPr>
          <w:bCs/>
          <w:b/>
        </w:rPr>
        <w:t xml:space="preserve">Paramedic</w:t>
      </w:r>
      <w:r>
        <w:t xml:space="preserve"> </w:t>
      </w:r>
      <w:r>
        <w:t xml:space="preserve">licensure nationwide.</w:t>
      </w:r>
    </w:p>
    <w:bookmarkEnd w:id="24"/>
    <w:bookmarkStart w:id="25" w:name="Xe01a6f3c83dea2a0de05303cf31af6834c32282"/>
    <w:p>
      <w:pPr>
        <w:pStyle w:val="Heading2"/>
      </w:pPr>
      <w:r>
        <w:t xml:space="preserve">Sustainability and Ethical Considerations</w:t>
      </w:r>
    </w:p>
    <w:p>
      <w:pPr>
        <w:pStyle w:val="FirstParagraph"/>
      </w:pPr>
      <w:r>
        <w:t xml:space="preserve">The proposed framework ensures sustainability by integrating training into Beijing’s existing public health universities (e.g., Capital Medical University) and securing long-term funding via the Municipal Health Commission. All data will adhere to China's Personal Information Protection Law (PIPL), with patient anonymization and institutional review board approval from Beijing Union Medical College. Ethical safeguards include mandatory consent for pilot participants, real-time clinical oversight by attending physicians, and transparent reporting of adverse outcomes.</w:t>
      </w:r>
    </w:p>
    <w:bookmarkEnd w:id="25"/>
    <w:bookmarkStart w:id="26" w:name="conclusion"/>
    <w:p>
      <w:pPr>
        <w:pStyle w:val="Heading2"/>
      </w:pPr>
      <w:r>
        <w:t xml:space="preserve">Conclusion</w:t>
      </w:r>
    </w:p>
    <w:p>
      <w:pPr>
        <w:pStyle w:val="FirstParagraph"/>
      </w:pPr>
      <w:r>
        <w:t xml:space="preserve">The establishment of a specialized</w:t>
      </w:r>
      <w:r>
        <w:t xml:space="preserve"> </w:t>
      </w:r>
      <w:r>
        <w:rPr>
          <w:bCs/>
          <w:b/>
        </w:rPr>
        <w:t xml:space="preserve">Paramedic</w:t>
      </w:r>
      <w:r>
        <w:t xml:space="preserve"> </w:t>
      </w:r>
      <w:r>
        <w:t xml:space="preserve">profession in</w:t>
      </w:r>
      <w:r>
        <w:t xml:space="preserve"> </w:t>
      </w:r>
      <w:r>
        <w:rPr>
          <w:bCs/>
          <w:b/>
        </w:rPr>
        <w:t xml:space="preserve">China Beijing</w:t>
      </w:r>
      <w:r>
        <w:t xml:space="preserve"> </w:t>
      </w:r>
      <w:r>
        <w:t xml:space="preserve">represents not merely an operational upgrade but a strategic investment in public health security. This research proposal bridges the gap between China's ambitious healthcare goals and the tangible needs of its most vulnerable urban populations. By rigorously designing, testing, and validating a Beijing-centric paramedic system within China’s unique regulatory and cultural landscape, we aim to catalyze a national shift toward evidence-based pre-hospital care—saving lives while positioning</w:t>
      </w:r>
      <w:r>
        <w:t xml:space="preserve"> </w:t>
      </w:r>
      <w:r>
        <w:rPr>
          <w:bCs/>
          <w:b/>
        </w:rPr>
        <w:t xml:space="preserve">China Beijing</w:t>
      </w:r>
      <w:r>
        <w:t xml:space="preserve"> </w:t>
      </w:r>
      <w:r>
        <w:t xml:space="preserve">as a leader in innovative emergency medical services for the 21st century. The successful implementation of this</w:t>
      </w:r>
      <w:r>
        <w:t xml:space="preserve"> </w:t>
      </w:r>
      <w:r>
        <w:rPr>
          <w:bCs/>
          <w:b/>
        </w:rPr>
        <w:t xml:space="preserve">Research Proposal</w:t>
      </w:r>
      <w:r>
        <w:t xml:space="preserve"> </w:t>
      </w:r>
      <w:r>
        <w:t xml:space="preserve">will serve as the blueprint for urban EMS transformation across China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Systems in China Beijing</dc:title>
  <dc:creator/>
  <dc:language>en</dc:language>
  <cp:keywords/>
  <dcterms:created xsi:type="dcterms:W3CDTF">2026-07-23T02:18:12Z</dcterms:created>
  <dcterms:modified xsi:type="dcterms:W3CDTF">2026-07-23T02:18:12Z</dcterms:modified>
</cp:coreProperties>
</file>

<file path=docProps/custom.xml><?xml version="1.0" encoding="utf-8"?>
<Properties xmlns="http://schemas.openxmlformats.org/officeDocument/2006/custom-properties" xmlns:vt="http://schemas.openxmlformats.org/officeDocument/2006/docPropsVTypes"/>
</file>