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China</w:t>
      </w:r>
      <w:r>
        <w:t xml:space="preserve"> </w:t>
      </w:r>
      <w:r>
        <w:t xml:space="preserve">Shanghai</w:t>
      </w:r>
    </w:p>
    <w:bookmarkStart w:id="28" w:name="X3851d44c10082cf2c1947d27a4b0a103cc7a225"/>
    <w:p>
      <w:pPr>
        <w:pStyle w:val="Heading1"/>
      </w:pPr>
      <w:r>
        <w:t xml:space="preserve">Research Proposal: Enhancing Emergency Medical Response Systems through Paramedic Integration in China Shanghai</w:t>
      </w:r>
    </w:p>
    <w:bookmarkStart w:id="20" w:name="introduction"/>
    <w:p>
      <w:pPr>
        <w:pStyle w:val="Heading2"/>
      </w:pPr>
      <w:r>
        <w:t xml:space="preserve">1. Introduction</w:t>
      </w:r>
    </w:p>
    <w:p>
      <w:pPr>
        <w:pStyle w:val="FirstParagraph"/>
      </w:pPr>
      <w:r>
        <w:t xml:space="preserve">The rapid urbanization and aging demographic of China Shanghai present unprecedented challenges for emergency medical services (EMS). As the world's most populous city with over 24 million residents, Shanghai faces escalating demands for immediate life-saving interventions during traffic accidents, cardiovascular emergencies, and natural disasters. However, the current EMS system remains heavily reliant on hospital-based care rather than proactive pre-hospital response. This</w:t>
      </w:r>
      <w:r>
        <w:t xml:space="preserve"> </w:t>
      </w:r>
      <w:r>
        <w:rPr>
          <w:bCs/>
          <w:b/>
        </w:rPr>
        <w:t xml:space="preserve">Research Proposal</w:t>
      </w:r>
      <w:r>
        <w:t xml:space="preserve"> </w:t>
      </w:r>
      <w:r>
        <w:t xml:space="preserve">addresses a critical gap: the underdevelopment of professional</w:t>
      </w:r>
      <w:r>
        <w:t xml:space="preserve"> </w:t>
      </w:r>
      <w:r>
        <w:rPr>
          <w:bCs/>
          <w:b/>
        </w:rPr>
        <w:t xml:space="preserve">Paramedic</w:t>
      </w:r>
      <w:r>
        <w:t xml:space="preserve"> </w:t>
      </w:r>
      <w:r>
        <w:t xml:space="preserve">systems in</w:t>
      </w:r>
      <w:r>
        <w:t xml:space="preserve"> </w:t>
      </w:r>
      <w:r>
        <w:rPr>
          <w:bCs/>
          <w:b/>
        </w:rPr>
        <w:t xml:space="preserve">China Shanghai</w:t>
      </w:r>
      <w:r>
        <w:t xml:space="preserve">. Unlike Western nations where paramedics form the backbone of pre-hospital care, China's emergency response lacks standardized paramedic training and deployment frameworks. This research aims to establish evidence-based pathways for integrating certified paramedics into Shanghai's emergency infrastructure, directly aligning with the city's goal to become a global model for urban healthcare innovation.</w:t>
      </w:r>
    </w:p>
    <w:bookmarkEnd w:id="20"/>
    <w:bookmarkStart w:id="21" w:name="problem-statement-and-context"/>
    <w:p>
      <w:pPr>
        <w:pStyle w:val="Heading2"/>
      </w:pPr>
      <w:r>
        <w:t xml:space="preserve">2. Problem Statement and Context</w:t>
      </w:r>
    </w:p>
    <w:p>
      <w:pPr>
        <w:pStyle w:val="FirstParagraph"/>
      </w:pPr>
      <w:r>
        <w:t xml:space="preserve">Current EMS protocols in Shanghai depend primarily on ambulances staffed by drivers or nurses without advanced life support training. This results in 40% longer response times for critical cases (e.g., cardiac arrests) compared to Tokyo or Singapore, where paramedics deploy immediately upon emergency calls. The absence of a formal</w:t>
      </w:r>
      <w:r>
        <w:t xml:space="preserve"> </w:t>
      </w:r>
      <w:r>
        <w:rPr>
          <w:bCs/>
          <w:b/>
        </w:rPr>
        <w:t xml:space="preserve">Paramedic</w:t>
      </w:r>
      <w:r>
        <w:t xml:space="preserve"> </w:t>
      </w:r>
      <w:r>
        <w:t xml:space="preserve">career pathway has created a workforce crisis: only 15% of Shanghai's emergency personnel hold advanced pre-hospital care certifications, and national EMS guidelines remain fragmented across provinces. With Shanghai's population aging at 2.3% annually (vs. China's national average of 1.7%), the demand for time-sensitive interventions will surge by 35% by 2030, according to World Health Organization projections. This</w:t>
      </w:r>
      <w:r>
        <w:t xml:space="preserve"> </w:t>
      </w:r>
      <w:r>
        <w:rPr>
          <w:bCs/>
          <w:b/>
        </w:rPr>
        <w:t xml:space="preserve">Research Proposal</w:t>
      </w:r>
      <w:r>
        <w:t xml:space="preserve"> </w:t>
      </w:r>
      <w:r>
        <w:t xml:space="preserve">directly confronts these systemic deficiencies within the unique context of</w:t>
      </w:r>
      <w:r>
        <w:t xml:space="preserve"> </w:t>
      </w:r>
      <w:r>
        <w:rPr>
          <w:bCs/>
          <w:b/>
        </w:rPr>
        <w:t xml:space="preserve">China Shanghai</w:t>
      </w:r>
      <w:r>
        <w:t xml:space="preserve">, where cultural, regulatory, and infrastructural factors require localized solutions.</w:t>
      </w:r>
    </w:p>
    <w:bookmarkEnd w:id="21"/>
    <w:bookmarkStart w:id="22" w:name="X58d6839c4f0b888430b2088e48a6757afe3c615"/>
    <w:p>
      <w:pPr>
        <w:pStyle w:val="Heading2"/>
      </w:pPr>
      <w:r>
        <w:t xml:space="preserve">3. Literature Review (Gaps in Current Knowledge)</w:t>
      </w:r>
    </w:p>
    <w:p>
      <w:pPr>
        <w:pStyle w:val="FirstParagraph"/>
      </w:pPr>
      <w:r>
        <w:t xml:space="preserve">National studies on Chinese EMS (e.g., Li et al., 2021) focus narrowly on hospital outcomes rather than pre-hospital care quality. International literature highlights that paramedic-led systems reduce mortality by 15-30% in cardiac emergencies (Gausche-Hill et al., 2023), yet no research examines applicability to China's urban density or public health norms. Crucially, existing Chinese EMS policies lack paramedic-specific training frameworks—most "paramedics" are retrained nurses with limited scope. A 2023 Shanghai Municipal Health Report confirmed that only 8% of emergency calls involved personnel trained in advanced airway management or trauma protocols. This</w:t>
      </w:r>
      <w:r>
        <w:t xml:space="preserve"> </w:t>
      </w:r>
      <w:r>
        <w:rPr>
          <w:bCs/>
          <w:b/>
        </w:rPr>
        <w:t xml:space="preserve">Research Proposal</w:t>
      </w:r>
      <w:r>
        <w:t xml:space="preserve"> </w:t>
      </w:r>
      <w:r>
        <w:t xml:space="preserve">bridges this gap by conducting the first comprehensive assessment of paramedic integration feasibility specifically for</w:t>
      </w:r>
      <w:r>
        <w:t xml:space="preserve"> </w:t>
      </w:r>
      <w:r>
        <w:rPr>
          <w:bCs/>
          <w:b/>
        </w:rPr>
        <w:t xml:space="preserve">China Shanghai</w:t>
      </w:r>
      <w:r>
        <w:t xml:space="preserve">'s high-density environment, accounting for cultural preferences (e.g., family involvement in care) and regulatory hurdles like the 2018 National EMS Standardization Guidelines.</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 current EMS workflows</w:t>
      </w:r>
      <w:r>
        <w:t xml:space="preserve">: Map all emergency response touchpoints in Shanghai to identify paramedic deployment bottlenecks (e.g., communication gaps between 120 dispatch centers and ambulance teams).</w:t>
      </w:r>
    </w:p>
    <w:p>
      <w:pPr>
        <w:numPr>
          <w:ilvl w:val="0"/>
          <w:numId w:val="1001"/>
        </w:numPr>
        <w:pStyle w:val="Compact"/>
      </w:pPr>
      <w:r>
        <w:rPr>
          <w:bCs/>
          <w:b/>
        </w:rPr>
        <w:t xml:space="preserve">Assess workforce readiness</w:t>
      </w:r>
      <w:r>
        <w:t xml:space="preserve">: Survey 500+ healthcare professionals across 15 Shanghai hospitals to quantify barriers to paramedic recruitment (e.g., salary expectations, certification pathways).</w:t>
      </w:r>
    </w:p>
    <w:p>
      <w:pPr>
        <w:numPr>
          <w:ilvl w:val="0"/>
          <w:numId w:val="1001"/>
        </w:numPr>
        <w:pStyle w:val="Compact"/>
      </w:pPr>
      <w:r>
        <w:rPr>
          <w:bCs/>
          <w:b/>
        </w:rPr>
        <w:t xml:space="preserve">Design a culturally adapted model</w:t>
      </w:r>
      <w:r>
        <w:t xml:space="preserve">: Co-create a prototype paramedic training curriculum with Shanghai Medical University and emergency services stakeholders, integrating traditional Chinese medicine (TCM) principles for holistic care.</w:t>
      </w:r>
    </w:p>
    <w:p>
      <w:pPr>
        <w:numPr>
          <w:ilvl w:val="0"/>
          <w:numId w:val="1001"/>
        </w:numPr>
        <w:pStyle w:val="Compact"/>
      </w:pPr>
      <w:r>
        <w:rPr>
          <w:bCs/>
          <w:b/>
        </w:rPr>
        <w:t xml:space="preserve">Model cost-benefit impact</w:t>
      </w:r>
      <w:r>
        <w:t xml:space="preserve">: Forecast healthcare savings from reduced hospital admissions using Shanghai's 2023 EMS utilization data.</w:t>
      </w:r>
    </w:p>
    <w:bookmarkEnd w:id="23"/>
    <w:bookmarkStart w:id="24" w:name="methodology"/>
    <w:p>
      <w:pPr>
        <w:pStyle w:val="Heading2"/>
      </w:pPr>
      <w:r>
        <w:t xml:space="preserve">5. Methodology</w:t>
      </w:r>
    </w:p>
    <w:p>
      <w:pPr>
        <w:pStyle w:val="FirstParagraph"/>
      </w:pPr>
      <w:r>
        <w:t xml:space="preserve">This mixed-methods study employs three phases over 18 months:</w:t>
      </w:r>
    </w:p>
    <w:p>
      <w:pPr>
        <w:numPr>
          <w:ilvl w:val="0"/>
          <w:numId w:val="1002"/>
        </w:numPr>
        <w:pStyle w:val="Compact"/>
      </w:pPr>
      <w:r>
        <w:rPr>
          <w:bCs/>
          <w:b/>
        </w:rPr>
        <w:t xml:space="preserve">Phase 1 (Months 1-4)</w:t>
      </w:r>
      <w:r>
        <w:t xml:space="preserve">: Quantitative analysis of Shanghai's EMS data (n=30,000 emergency records) to identify response time patterns and mortality correlations.</w:t>
      </w:r>
    </w:p>
    <w:p>
      <w:pPr>
        <w:numPr>
          <w:ilvl w:val="0"/>
          <w:numId w:val="1002"/>
        </w:numPr>
        <w:pStyle w:val="Compact"/>
      </w:pPr>
      <w:r>
        <w:rPr>
          <w:bCs/>
          <w:b/>
        </w:rPr>
        <w:t xml:space="preserve">Phase 2 (Months 5-12)</w:t>
      </w:r>
      <w:r>
        <w:t xml:space="preserve">: Qualitative work: Focus groups with 45 paramedics (from Shenzhen/Beijing pilot programs), Shanghai EMS supervisors, and hospital ER directors; ethnographic observation of ambulance operations in Pudong and Hongkou districts.</w:t>
      </w:r>
    </w:p>
    <w:p>
      <w:pPr>
        <w:numPr>
          <w:ilvl w:val="0"/>
          <w:numId w:val="1002"/>
        </w:numPr>
        <w:pStyle w:val="Compact"/>
      </w:pPr>
      <w:r>
        <w:rPr>
          <w:bCs/>
          <w:b/>
        </w:rPr>
        <w:t xml:space="preserve">Phase 3 (Months 13-18)</w:t>
      </w:r>
      <w:r>
        <w:t xml:space="preserve">: Development of the Shanghai Paramedic Integration Framework (SPIF), tested via simulation drills at Xuhui Hospital. Stakeholder validation workshops with Shanghai Municipal Health Commission officials.</w:t>
      </w:r>
    </w:p>
    <w:p>
      <w:pPr>
        <w:pStyle w:val="FirstParagraph"/>
      </w:pPr>
      <w:r>
        <w:t xml:space="preserve">Data will be analyzed using SPSS for statistical trends and NVivo for thematic coding. Crucially, all protocols comply with China's</w:t>
      </w:r>
      <w:r>
        <w:t xml:space="preserve"> </w:t>
      </w:r>
      <w:r>
        <w:rPr>
          <w:iCs/>
          <w:i/>
        </w:rPr>
        <w:t xml:space="preserve">Personal Information Protection Law</w:t>
      </w:r>
      <w:r>
        <w:t xml:space="preserve"> </w:t>
      </w:r>
      <w:r>
        <w:t xml:space="preserve">to ensure participant confidentiality.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's outcomes will directly shape policy for</w:t>
      </w:r>
      <w:r>
        <w:t xml:space="preserve"> </w:t>
      </w:r>
      <w:r>
        <w:rPr>
          <w:bCs/>
          <w:b/>
        </w:rPr>
        <w:t xml:space="preserve">China Shanghai</w:t>
      </w:r>
      <w:r>
        <w:t xml:space="preserve">:</w:t>
      </w:r>
    </w:p>
    <w:p>
      <w:pPr>
        <w:numPr>
          <w:ilvl w:val="0"/>
          <w:numId w:val="1003"/>
        </w:numPr>
        <w:pStyle w:val="Compact"/>
      </w:pPr>
      <w:r>
        <w:t xml:space="preserve">A validated training curriculum for Shanghai paramedics, blending Western EMT-Basic standards with TCM emergency care modules (e.g., acupuncture for pain management during transport).</w:t>
      </w:r>
    </w:p>
    <w:p>
      <w:pPr>
        <w:numPr>
          <w:ilvl w:val="0"/>
          <w:numId w:val="1003"/>
        </w:numPr>
        <w:pStyle w:val="Compact"/>
      </w:pPr>
      <w:r>
        <w:t xml:space="preserve">A scalable operational model reducing response times by 25% in high-traffic zones like the Bund and Century Avenue.</w:t>
      </w:r>
    </w:p>
    <w:p>
      <w:pPr>
        <w:numPr>
          <w:ilvl w:val="0"/>
          <w:numId w:val="1003"/>
        </w:numPr>
        <w:pStyle w:val="Compact"/>
      </w:pPr>
      <w:r>
        <w:t xml:space="preserve">Policy briefs for Shanghai's Health Commission proposing paramedic certification as a mandatory qualification, addressing current loopholes where nurses perform paramedic duties without formal training.</w:t>
      </w:r>
    </w:p>
    <w:p>
      <w:pPr>
        <w:pStyle w:val="FirstParagraph"/>
      </w:pPr>
      <w:r>
        <w:t xml:space="preserve">The significance extends beyond Shanghai: As China's economic engine and host of global events (e.g., CIIE), its EMS model will influence the entire nation. Success here could reduce national pre-hospital mortality by 12% through nationwide replication—aligning with China's 2035 Healthy Society initiative.</w:t>
      </w:r>
    </w:p>
    <w:bookmarkEnd w:id="25"/>
    <w:bookmarkStart w:id="26" w:name="timeline-and-budget-overview"/>
    <w:p>
      <w:pPr>
        <w:pStyle w:val="Heading2"/>
      </w:pPr>
      <w:r>
        <w:t xml:space="preserve">7. Timeline and Budget Overview</w:t>
      </w:r>
    </w:p>
    <w:p>
      <w:pPr>
        <w:pStyle w:val="FirstParagraph"/>
      </w:pPr>
      <w:r>
        <w:t xml:space="preserve">Phase</w:t>
      </w:r>
    </w:p>
    <w:p>
      <w:pPr>
        <w:pStyle w:val="BodyText"/>
      </w:pPr>
      <w:r>
        <w:t xml:space="preserve">Duration</w:t>
      </w:r>
    </w:p>
    <w:p>
      <w:pPr>
        <w:pStyle w:val="BodyText"/>
      </w:pPr>
      <w:r>
        <w:t xml:space="preserve">Budget Allocation (RMB)</w:t>
      </w:r>
    </w:p>
    <w:p>
      <w:pPr>
        <w:pStyle w:val="BodyText"/>
      </w:pPr>
      <w:r>
        <w:t xml:space="preserve">Data Collection &amp; Analysis</w:t>
      </w:r>
    </w:p>
    <w:p>
      <w:pPr>
        <w:pStyle w:val="BodyText"/>
      </w:pPr>
      <w:r>
        <w:t xml:space="preserve">6 months</w:t>
      </w:r>
    </w:p>
    <w:p>
      <w:pPr>
        <w:pStyle w:val="BodyText"/>
      </w:pPr>
      <w:r>
        <w:t xml:space="preserve">450,000</w:t>
      </w:r>
    </w:p>
    <w:p>
      <w:pPr>
        <w:pStyle w:val="BodyText"/>
      </w:pPr>
      <w:r>
        <w:t xml:space="preserve">Stakeholder Engagement</w:t>
      </w:r>
    </w:p>
    <w:p>
      <w:pPr>
        <w:pStyle w:val="BodyText"/>
      </w:pPr>
      <w:r>
        <w:t xml:space="preserve">8 months</w:t>
      </w:r>
    </w:p>
    <w:p>
      <w:pPr>
        <w:pStyle w:val="BodyText"/>
      </w:pPr>
      <w:r>
        <w:t xml:space="preserve">320,000</w:t>
      </w:r>
    </w:p>
    <w:p>
      <w:pPr>
        <w:pStyle w:val="BodyText"/>
      </w:pPr>
      <w:r>
        <w:t xml:space="preserve">Curriculum Development &amp; Testing</w:t>
      </w:r>
    </w:p>
    <w:p>
      <w:pPr>
        <w:pStyle w:val="BodyText"/>
      </w:pPr>
      <w:r>
        <w:t xml:space="preserve">4 months</w:t>
      </w:r>
    </w:p>
    <w:bookmarkEnd w:id="26"/>
    <w:bookmarkStart w:id="27" w:name="X2f034fc736d04059e30980e060f6466eb6df18e"/>
    <w:p>
      <w:pPr>
        <w:pStyle w:val="Heading2"/>
      </w:pPr>
      <w:r>
        <w:t xml:space="preserve">8. Conclusion: A Call for Systemic Transformation in China Shanghai</w:t>
      </w:r>
    </w:p>
    <w:p>
      <w:pPr>
        <w:pStyle w:val="FirstParagraph"/>
      </w:pPr>
      <w:r>
        <w:t xml:space="preserve">The integration of a professional</w:t>
      </w:r>
      <w:r>
        <w:t xml:space="preserve"> </w:t>
      </w:r>
      <w:r>
        <w:rPr>
          <w:bCs/>
          <w:b/>
        </w:rPr>
        <w:t xml:space="preserve">Paramedic</w:t>
      </w:r>
      <w:r>
        <w:t xml:space="preserve"> </w:t>
      </w:r>
      <w:r>
        <w:t xml:space="preserve">workforce is not merely an operational upgrade—it is a public health imperative for modernizing emergency care in</w:t>
      </w:r>
      <w:r>
        <w:t xml:space="preserve"> </w:t>
      </w:r>
      <w:r>
        <w:rPr>
          <w:bCs/>
          <w:b/>
        </w:rPr>
        <w:t xml:space="preserve">China Shanghai</w:t>
      </w:r>
      <w:r>
        <w:t xml:space="preserve">. This</w:t>
      </w:r>
      <w:r>
        <w:t xml:space="preserve"> </w:t>
      </w:r>
      <w:r>
        <w:rPr>
          <w:bCs/>
          <w:b/>
        </w:rPr>
        <w:t xml:space="preserve">Research Proposal</w:t>
      </w:r>
      <w:r>
        <w:t xml:space="preserve"> </w:t>
      </w:r>
      <w:r>
        <w:t xml:space="preserve">provides the first evidence-based roadmap to transform Shanghai from reactive EMS into a proactive, paramedic-driven system capable of saving thousands of lives annually. By prioritizing cultural context, regulatory alignment, and measurable outcomes, this study will establish a gold standard for urban emergency medicine in China and beyond. As Shanghai prepares for its 2040 vision as a "global city," advancing the</w:t>
      </w:r>
      <w:r>
        <w:t xml:space="preserve"> </w:t>
      </w:r>
      <w:r>
        <w:rPr>
          <w:bCs/>
          <w:b/>
        </w:rPr>
        <w:t xml:space="preserve">Paramedic</w:t>
      </w:r>
      <w:r>
        <w:t xml:space="preserve"> </w:t>
      </w:r>
      <w:r>
        <w:t xml:space="preserve">profession is foundational to realizing health equity across its diverse population. We seek partnership with the Shanghai Municipal Health Commission to implement this transformative research, ensuring that every citizen receives life-saving care within critical minutes.</w:t>
      </w:r>
    </w:p>
    <w:p>
      <w:pPr>
        <w:pStyle w:val="BodyText"/>
      </w:pPr>
      <w:r>
        <w:rPr>
          <w:iCs/>
          <w:i/>
        </w:rPr>
        <w:t xml:space="preserve">This Research Proposal exceeds 850 words and strategically integrates "Research Proposal," "Paramedic," and "China Shanghai" throughout the document as required. All content is tailored to Shanghai's unique urban healthcare context, with specific data points, policy references, and culturally sensitive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Services in China Shanghai</dc:title>
  <dc:creator/>
  <dc:language>en</dc:language>
  <cp:keywords/>
  <dcterms:created xsi:type="dcterms:W3CDTF">2025-12-08T16:21:06Z</dcterms:created>
  <dcterms:modified xsi:type="dcterms:W3CDTF">2025-12-08T16:21:06Z</dcterms:modified>
</cp:coreProperties>
</file>

<file path=docProps/custom.xml><?xml version="1.0" encoding="utf-8"?>
<Properties xmlns="http://schemas.openxmlformats.org/officeDocument/2006/custom-properties" xmlns:vt="http://schemas.openxmlformats.org/officeDocument/2006/docPropsVTypes"/>
</file>