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Colombia</w:t>
      </w:r>
      <w:r>
        <w:t xml:space="preserve"> </w:t>
      </w:r>
      <w:r>
        <w:t xml:space="preserve">Bogotá</w:t>
      </w:r>
    </w:p>
    <w:bookmarkStart w:id="29" w:name="Xfc313fea90b7ff7d42eb608268794d433852948"/>
    <w:p>
      <w:pPr>
        <w:pStyle w:val="Heading1"/>
      </w:pPr>
      <w:r>
        <w:t xml:space="preserve">Research Proposal: Optimizing Paramedic Services for Urban Emergency Response in Colombia Bogotá</w:t>
      </w:r>
    </w:p>
    <w:bookmarkStart w:id="20" w:name="abstract"/>
    <w:p>
      <w:pPr>
        <w:pStyle w:val="Heading2"/>
      </w:pPr>
      <w:r>
        <w:t xml:space="preserve">Abstract</w:t>
      </w:r>
    </w:p>
    <w:p>
      <w:pPr>
        <w:pStyle w:val="FirstParagraph"/>
      </w:pPr>
      <w:r>
        <w:t xml:space="preserve">This research proposal outlines a critical study to address systemic gaps in emergency medical services (EMS) within Colombia's capital city, Bogotá. With over 8 million residents and escalating urban health emergencies, the role of the paramedic is pivotal yet under-supported in Bogotá's fragmented EMS ecosystem. This study will investigate the operational challenges, training adequacies, and technological barriers faced by paramedics across diverse districts of Bogotá to propose evidence-based reforms for national EMS policy. The research directly engages Colombia's unique socio-geographic context while prioritizing the paramedic as the frontline healthcare hero in urban crisis response.</w:t>
      </w:r>
    </w:p>
    <w:bookmarkEnd w:id="20"/>
    <w:bookmarkStart w:id="21" w:name="X5a896416cbec8d8979f71c96e869624d8492c3d"/>
    <w:p>
      <w:pPr>
        <w:pStyle w:val="Heading2"/>
      </w:pPr>
      <w:r>
        <w:t xml:space="preserve">1. Introduction: The Urgent Need for Paramedic-Centric Research in Colombia Bogotá</w:t>
      </w:r>
    </w:p>
    <w:p>
      <w:pPr>
        <w:pStyle w:val="FirstParagraph"/>
      </w:pPr>
      <w:r>
        <w:t xml:space="preserve">Bogotá, as Colombia's political and economic hub, faces unprecedented pressure on its emergency medical infrastructure. According to the 2023 Ministry of Health Report, only 65% of critical emergencies receive paramedic response within the nationally recommended 15-minute window—far below global standards. This gap disproportionately impacts marginalized neighborhoods like Soacha and Ciudad Bolívar, where ambulance access is hampered by traffic congestion and inadequate infrastructure. The paramedic in Colombia Bogotá operates under a complex system: coordinating with SIS (Sistema de Atención de Emergencias) dispatch centers, navigating municipal regulations, and managing limited resources. Yet, no comprehensive study has holistically evaluated the paramedic's role within Bogotá's urban emergency landscape. This research directly addresses this void by centering the paramedic experience as the cornerstone for improving healthcare equity in Colombia's largest metropolis.</w:t>
      </w:r>
    </w:p>
    <w:bookmarkEnd w:id="21"/>
    <w:bookmarkStart w:id="22" w:name="Xe0997ed9dd0741491002b3c006da99225112d1a"/>
    <w:p>
      <w:pPr>
        <w:pStyle w:val="Heading2"/>
      </w:pPr>
      <w:r>
        <w:t xml:space="preserve">2. Problem Statement: Systemic Challenges Facing Paramedics in Bogotá</w:t>
      </w:r>
    </w:p>
    <w:p>
      <w:pPr>
        <w:pStyle w:val="FirstParagraph"/>
      </w:pPr>
      <w:r>
        <w:t xml:space="preserve">Paramedics in Colombia Bogotá confront three interconnected crises: (a) Inconsistent training standards across municipal and private EMS providers; (b) Chronic underfunding leading to outdated equipment and high staff turnover; (c) Geospatial disparities in service coverage. For instance, a 2022 study by the University of the Andes revealed that paramedics in eastern Bogotá districts served 30% more patients daily than their counterparts in northern zones but lacked equivalent training resources. This inequity directly undermines Colombia's National Emergency Medical System (Sistema Nacional de Emergencias Médicas), which prioritizes paramedic-led care as its operational backbone. Without targeted intervention, Bogotá risks worsening health outcomes for vulnerable populations—particularly the elderly and low-income communities where emergency response delays are most lethal.</w:t>
      </w:r>
    </w:p>
    <w:bookmarkEnd w:id="22"/>
    <w:bookmarkStart w:id="23" w:name="X88e551962b1e1ff9c4c330e5a821231af4026d2"/>
    <w:p>
      <w:pPr>
        <w:pStyle w:val="Heading2"/>
      </w:pPr>
      <w:r>
        <w:t xml:space="preserve">3. Literature Review: Contextualizing Paramedic Roles in Latin American Urban Settings</w:t>
      </w:r>
    </w:p>
    <w:p>
      <w:pPr>
        <w:pStyle w:val="FirstParagraph"/>
      </w:pPr>
      <w:r>
        <w:t xml:space="preserve">While global EMS frameworks emphasize paramedic-centric models (e.g., WHO’s 2019 Emergency Response Guidelines), Latin American adaptations remain scarce. Studies from São Paulo (Brazil) and Mexico City highlight how urban density exacerbates paramedic workflow inefficiencies, yet these cannot be directly transplanted to Colombia Bogotá due to distinct governance structures and socioeconomic realities. Colombian literature (e.g., Hernández &amp; Martínez, 2021) notes that paramedics often handle non-medical crises (e.g., traffic incidents) due to fragmented emergency systems—a burden absent in many global case studies. This research bridges this gap by generating context-specific data for Colombia’s unique urban emergency paradigm, ensuring paramedic interventions align with local priorities rather than imported templates.</w:t>
      </w:r>
    </w:p>
    <w:bookmarkEnd w:id="23"/>
    <w:bookmarkStart w:id="24" w:name="research-objectives"/>
    <w:p>
      <w:pPr>
        <w:pStyle w:val="Heading2"/>
      </w:pPr>
      <w:r>
        <w:t xml:space="preserve">4. Research Objectives</w:t>
      </w:r>
    </w:p>
    <w:p>
      <w:pPr>
        <w:numPr>
          <w:ilvl w:val="0"/>
          <w:numId w:val="1001"/>
        </w:numPr>
        <w:pStyle w:val="Compact"/>
      </w:pPr>
      <w:r>
        <w:t xml:space="preserve">To map the geographic distribution of paramedic coverage across Bogotá’s 20 administrative zones, identifying service deserts using GIS technology.</w:t>
      </w:r>
    </w:p>
    <w:p>
      <w:pPr>
        <w:numPr>
          <w:ilvl w:val="0"/>
          <w:numId w:val="1001"/>
        </w:numPr>
        <w:pStyle w:val="Compact"/>
      </w:pPr>
      <w:r>
        <w:t xml:space="preserve">To evaluate the alignment between current paramedic training curricula (per Colombia’s Ministry of Health Resolution 1469/2017) and real-world emergency scenarios in Bogotá.</w:t>
      </w:r>
    </w:p>
    <w:p>
      <w:pPr>
        <w:numPr>
          <w:ilvl w:val="0"/>
          <w:numId w:val="1001"/>
        </w:numPr>
        <w:pStyle w:val="Compact"/>
      </w:pPr>
      <w:r>
        <w:t xml:space="preserve">To assess the impact of technological tools (e.g., digital dispatch systems, telemedicine integration) on paramedic response efficiency.</w:t>
      </w:r>
    </w:p>
    <w:p>
      <w:pPr>
        <w:numPr>
          <w:ilvl w:val="0"/>
          <w:numId w:val="1001"/>
        </w:numPr>
        <w:pStyle w:val="Compact"/>
      </w:pPr>
      <w:r>
        <w:t xml:space="preserve">To co-design evidence-based policy recommendations with Bogotá’s EMS authorities, prioritizing paramedic capacity-building and resource allocation.</w:t>
      </w:r>
    </w:p>
    <w:bookmarkEnd w:id="24"/>
    <w:bookmarkStart w:id="25" w:name="X079aabd2fbb332b78b82d164db3e5ee15b4048d"/>
    <w:p>
      <w:pPr>
        <w:pStyle w:val="Heading2"/>
      </w:pPr>
      <w:r>
        <w:t xml:space="preserve">5. Methodology: Mixed-Methods Approach for Bogotá-Specific Insights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SIS dispatch data from Bogotá’s 2023 emergency calls (n=45,000), correlating response times with paramedic staffing ratios and district demographics.</w:t>
      </w:r>
    </w:p>
    <w:p>
      <w:pPr>
        <w:numPr>
          <w:ilvl w:val="0"/>
          <w:numId w:val="1002"/>
        </w:numPr>
        <w:pStyle w:val="Compact"/>
      </w:pPr>
      <w:r>
        <w:rPr>
          <w:bCs/>
          <w:b/>
        </w:rPr>
        <w:t xml:space="preserve">Phase 2 (Qualitative):</w:t>
      </w:r>
      <w:r>
        <w:t xml:space="preserve"> </w:t>
      </w:r>
      <w:r>
        <w:t xml:space="preserve">Semi-structured interviews with 60 paramedics across Bogotá’s high-need zones, plus focus groups with EMS supervisors from municipal health authorities (Dirección de Salud Pública de Bogotá).</w:t>
      </w:r>
    </w:p>
    <w:p>
      <w:pPr>
        <w:numPr>
          <w:ilvl w:val="0"/>
          <w:numId w:val="1002"/>
        </w:numPr>
        <w:pStyle w:val="Compact"/>
      </w:pPr>
      <w:r>
        <w:rPr>
          <w:bCs/>
          <w:b/>
        </w:rPr>
        <w:t xml:space="preserve">Phase 3 (Participatory Action Research):</w:t>
      </w:r>
      <w:r>
        <w:t xml:space="preserve"> </w:t>
      </w:r>
      <w:r>
        <w:t xml:space="preserve">Co-design workshops with Colombian paramedic unions (Sindicato Nacional de Paramédicos) to translate findings into actionable policy briefs for Colombia’s National Health System.</w:t>
      </w:r>
    </w:p>
    <w:p>
      <w:pPr>
        <w:pStyle w:val="FirstParagraph"/>
      </w:pPr>
      <w:r>
        <w:t xml:space="preserve">Data collection occurs exclusively within Bogotá, ensuring geographic specificity. Ethical approval will be secured from Universidad de los Andes' Institutional Review Board, with all paramedic participants compensated per Colombian research ethics standards (Resolución 8430/1993).</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This research will yield three concrete deliverables: (1) A public-facing GIS map of paramedic service coverage gaps in Bogotá; (2) A revised paramedic training module integrating Bogotá-specific emergency scenarios; (3) A policy toolkit for the Colombian Ministry of Health to reform national EMS protocols. Critically, outcomes will directly benefit Colombia’s healthcare infrastructure by optimizing paramedic deployment—a move proven to reduce mortality by 18% in similar urban settings (Pérez et al., 2020). For Bogotá specifically, this study positions the paramedic not as a service provider but as the central node in a resilient emergency ecosystem. The findings will be disseminated via workshops at Bogotá’s Hospital San José and through partnerships with Colombia’s National EMS Council (Consejo Nacional de Emergencias Médicas), ensuring immediate policy relevance.</w:t>
      </w:r>
    </w:p>
    <w:bookmarkEnd w:id="26"/>
    <w:bookmarkStart w:id="27" w:name="budget-and-timeline"/>
    <w:p>
      <w:pPr>
        <w:pStyle w:val="Heading2"/>
      </w:pPr>
      <w:r>
        <w:t xml:space="preserve">7. Budget and Timeline</w:t>
      </w:r>
    </w:p>
    <w:p>
      <w:pPr>
        <w:pStyle w:val="FirstParagraph"/>
      </w:pPr>
      <w:r>
        <w:t xml:space="preserve">Total project cost: COP $895,000,000 (approx. USD $194,566). Funds cover data acquisition ($32K), fieldwork in 15 Bogotá districts ($68K), paramedic participant stipends ($42K), and policy workshop logistics ($17K). Timeline: Months 1–3 (data collection); Months 4–9 (analysis); Months 10–15 (co-design phase); Months 16–18 (final report/policy briefs).</w:t>
      </w:r>
    </w:p>
    <w:bookmarkEnd w:id="27"/>
    <w:bookmarkStart w:id="28" w:name="conclusion"/>
    <w:p>
      <w:pPr>
        <w:pStyle w:val="Heading2"/>
      </w:pPr>
      <w:r>
        <w:t xml:space="preserve">8. Conclusion</w:t>
      </w:r>
    </w:p>
    <w:p>
      <w:pPr>
        <w:pStyle w:val="FirstParagraph"/>
      </w:pPr>
      <w:r>
        <w:t xml:space="preserve">The success of Colombia’s urban healthcare strategy hinges on the paramedic’s effectiveness in Bogotá. This research proposal moves beyond theoretical discussions to deliver actionable insights rooted in the city’s realities. By centering the paramedic—Colombia's indispensable emergency frontline worker—we will empower Bogotá to build an EMS system that is equitable, efficient, and uniquely attuned to its population's needs. This study does not merely propose improvements; it constructs a blueprint for how Colombia Bogotá can lead Latin America in transforming paramedic services into a model of urban health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for Urban Emergency Response in Colombia Bogotá</dc:title>
  <dc:creator/>
  <dc:language>en</dc:language>
  <cp:keywords/>
  <dcterms:created xsi:type="dcterms:W3CDTF">2026-07-23T23:11:46Z</dcterms:created>
  <dcterms:modified xsi:type="dcterms:W3CDTF">2026-07-23T23:11:46Z</dcterms:modified>
</cp:coreProperties>
</file>

<file path=docProps/custom.xml><?xml version="1.0" encoding="utf-8"?>
<Properties xmlns="http://schemas.openxmlformats.org/officeDocument/2006/custom-properties" xmlns:vt="http://schemas.openxmlformats.org/officeDocument/2006/docPropsVTypes"/>
</file>