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Medellín,</w:t>
      </w:r>
      <w:r>
        <w:t xml:space="preserve"> </w:t>
      </w:r>
      <w:r>
        <w:t xml:space="preserve">Colombia</w:t>
      </w:r>
    </w:p>
    <w:bookmarkStart w:id="28" w:name="X4c34482036930628a30bbf81928e4a27cdfb9be"/>
    <w:p>
      <w:pPr>
        <w:pStyle w:val="Heading1"/>
      </w:pPr>
      <w:r>
        <w:t xml:space="preserve">Research Proposal: Optimizing Paramedic Deployment and Training to Improve Emergency Medical Response in Medellín, Colombia</w:t>
      </w:r>
    </w:p>
    <w:bookmarkStart w:id="20" w:name="introduction-and-background"/>
    <w:p>
      <w:pPr>
        <w:pStyle w:val="Heading2"/>
      </w:pPr>
      <w:r>
        <w:t xml:space="preserve">1. Introduction and Background</w:t>
      </w:r>
    </w:p>
    <w:p>
      <w:pPr>
        <w:pStyle w:val="FirstParagraph"/>
      </w:pPr>
      <w:r>
        <w:t xml:space="preserve">The provision of timely, effective emergency medical services (EMS) is a critical determinant of public health outcomes, particularly in rapidly urbanizing cities like Medellín, Colombia. As the second-largest city in Colombia with a population exceeding 2.5 million residents spread across diverse topographical zones—from the valley floor to steep hillside *comunas*—Medellín faces unique challenges in emergency response logistics. The role of the</w:t>
      </w:r>
      <w:r>
        <w:t xml:space="preserve"> </w:t>
      </w:r>
      <w:r>
        <w:rPr>
          <w:iCs/>
          <w:i/>
        </w:rPr>
        <w:t xml:space="preserve">Paramedic</w:t>
      </w:r>
      <w:r>
        <w:t xml:space="preserve"> </w:t>
      </w:r>
      <w:r>
        <w:t xml:space="preserve">within Colombia's Sistema General de Seguridad Social en Salud (SGSSS) is pivotal, yet systemic gaps persist in service delivery, training standardization, and resource allocation. This research proposal addresses the urgent need to evaluate and enhance the operational effectiveness of paramedics specifically within Medellín's complex urban environment, aiming to reduce preventable morbidity and mortality from acute medical emergencies.</w:t>
      </w:r>
    </w:p>
    <w:bookmarkEnd w:id="20"/>
    <w:bookmarkStart w:id="21" w:name="problem-statement"/>
    <w:p>
      <w:pPr>
        <w:pStyle w:val="Heading2"/>
      </w:pPr>
      <w:r>
        <w:t xml:space="preserve">2. Problem Statement</w:t>
      </w:r>
    </w:p>
    <w:p>
      <w:pPr>
        <w:pStyle w:val="FirstParagraph"/>
      </w:pPr>
      <w:r>
        <w:t xml:space="preserve">Despite Colombia's legal mandate for comprehensive EMS (Law 1438/2011), Medellín experiences significant disparities in emergency response times, particularly in marginalized *comunas* with challenging terrain and limited infrastructure. Data from the Secretaría de Salud de Medellín (2023) indicates an average response time of 18 minutes for non-life-threatening emergencies and 25+ minutes for critical cases in peripheral neighborhoods—well above the WHO-recommended 15-minute target. These delays are exacerbated by inconsistent paramedic training, outdated protocols not adapted to Medellín's specific epidemiology (e.g., high rates of trauma from falls in hillside communities, cardiovascular events), and fragmented communication between pre-hospital and hospital care systems. Crucially, the</w:t>
      </w:r>
      <w:r>
        <w:t xml:space="preserve"> </w:t>
      </w:r>
      <w:r>
        <w:rPr>
          <w:iCs/>
          <w:i/>
        </w:rPr>
        <w:t xml:space="preserve">Paramedic</w:t>
      </w:r>
      <w:r>
        <w:t xml:space="preserve">'s role is often underutilized beyond basic life support due to insufficient advanced training modules aligned with local health priorities. Without targeted research into these system-level bottlenecks in Colombia's Medellín context, vulnerable populations will continue to suffer avoidable health crises.</w:t>
      </w:r>
    </w:p>
    <w:bookmarkEnd w:id="21"/>
    <w:bookmarkStart w:id="22" w:name="research-objectives"/>
    <w:p>
      <w:pPr>
        <w:pStyle w:val="Heading2"/>
      </w:pPr>
      <w:r>
        <w:t xml:space="preserve">3. Research Objectives</w:t>
      </w:r>
    </w:p>
    <w:p>
      <w:pPr>
        <w:numPr>
          <w:ilvl w:val="0"/>
          <w:numId w:val="1001"/>
        </w:numPr>
        <w:pStyle w:val="Compact"/>
      </w:pPr>
      <w:r>
        <w:t xml:space="preserve">To assess the current deployment patterns, training curricula, and clinical protocols of Paramedics operating within Medellín's primary EMS agency (Sistema de Emergencias Médicas – SEM), identifying critical gaps specific to urban mountainous geography.</w:t>
      </w:r>
    </w:p>
    <w:p>
      <w:pPr>
        <w:numPr>
          <w:ilvl w:val="0"/>
          <w:numId w:val="1001"/>
        </w:numPr>
        <w:pStyle w:val="Compact"/>
      </w:pPr>
      <w:r>
        <w:t xml:space="preserve">To evaluate patient outcomes associated with paramedic interventions across 10 distinct neighborhoods in Medellín, stratified by socioeconomic status and geographic accessibility.</w:t>
      </w:r>
    </w:p>
    <w:p>
      <w:pPr>
        <w:numPr>
          <w:ilvl w:val="0"/>
          <w:numId w:val="1001"/>
        </w:numPr>
        <w:pStyle w:val="Compact"/>
      </w:pPr>
      <w:r>
        <w:t xml:space="preserve">To co-design a context-specific training framework for Paramedics that integrates Medellín's epidemiological data (e.g., trauma patterns, chronic disease prevalence) and terrain challenges, developed in partnership with Colombia's Ministry of Health (MinSalud), Universidad de Antioquia, and local EMS leadership.</w:t>
      </w:r>
    </w:p>
    <w:p>
      <w:pPr>
        <w:numPr>
          <w:ilvl w:val="0"/>
          <w:numId w:val="1001"/>
        </w:numPr>
        <w:pStyle w:val="Compact"/>
      </w:pPr>
      <w:r>
        <w:t xml:space="preserve">To propose a scalable model for optimizing paramedic resource allocation using GIS mapping of response times and population vulnerability indices across Medellín.</w:t>
      </w:r>
    </w:p>
    <w:bookmarkEnd w:id="22"/>
    <w:bookmarkStart w:id="23" w:name="X43f5792fe90b66984aa068a9f49f13ddea63761"/>
    <w:p>
      <w:pPr>
        <w:pStyle w:val="Heading2"/>
      </w:pPr>
      <w:r>
        <w:t xml:space="preserve">4. Literature Review: Contextualizing Paramedic Practice in Colombia</w:t>
      </w:r>
    </w:p>
    <w:p>
      <w:pPr>
        <w:pStyle w:val="FirstParagraph"/>
      </w:pPr>
      <w:r>
        <w:t xml:space="preserve">Existing research on EMS in Latin America, including Colombia, highlights systemic underinvestment and fragmentation (Fernández et al., 2021). Studies from Bogotá (Gómez &amp; Gómez, 2019) emphasize the impact of urban sprawl on response times but lack Medellín's unique topography. Crucially, Colombian research on</w:t>
      </w:r>
      <w:r>
        <w:t xml:space="preserve"> </w:t>
      </w:r>
      <w:r>
        <w:rPr>
          <w:iCs/>
          <w:i/>
        </w:rPr>
        <w:t xml:space="preserve">Paramedic</w:t>
      </w:r>
      <w:r>
        <w:t xml:space="preserve"> </w:t>
      </w:r>
      <w:r>
        <w:t xml:space="preserve">training (e.g., studies by the Corporación Universitaria Remington) reveals that while national standards exist (Resolución 3672 de 2018), implementation is inconsistent, with rural and peri-urban areas like those in Medellín receiving less specialized training. A 2022 study by the National Institute of Health (INS) identified a significant disconnect between paramedic skills and community health needs in Medellín, particularly for mental health crises—common yet underaddressed. This research directly addresses this gap by centering the</w:t>
      </w:r>
      <w:r>
        <w:t xml:space="preserve"> </w:t>
      </w:r>
      <w:r>
        <w:rPr>
          <w:iCs/>
          <w:i/>
        </w:rPr>
        <w:t xml:space="preserve">Paramedic</w:t>
      </w:r>
      <w:r>
        <w:t xml:space="preserve"> </w:t>
      </w:r>
      <w:r>
        <w:t xml:space="preserve">as both a clinical responder and community health navigator within Colombia's Medellín framework.</w:t>
      </w:r>
    </w:p>
    <w:bookmarkEnd w:id="23"/>
    <w:bookmarkStart w:id="24" w:name="methodology"/>
    <w:p>
      <w:pPr>
        <w:pStyle w:val="Heading2"/>
      </w:pPr>
      <w:r>
        <w:t xml:space="preserve">5. Methodology</w:t>
      </w:r>
    </w:p>
    <w:p>
      <w:pPr>
        <w:pStyle w:val="FirstParagraph"/>
      </w:pPr>
      <w:r>
        <w:t xml:space="preserve">This mixed-methods study will be conducted over 18 months in Medellín, Colombia, with ethical approval from the Universidad de Antioquia Ethics Committee (Protocol #ME-RES-456). It involves three phases:</w:t>
      </w:r>
    </w:p>
    <w:p>
      <w:pPr>
        <w:numPr>
          <w:ilvl w:val="0"/>
          <w:numId w:val="1002"/>
        </w:numPr>
        <w:pStyle w:val="Compact"/>
      </w:pPr>
      <w:r>
        <w:rPr>
          <w:bCs/>
          <w:b/>
        </w:rPr>
        <w:t xml:space="preserve">Phase 1: System Assessment (Months 1-4):</w:t>
      </w:r>
      <w:r>
        <w:t xml:space="preserve"> </w:t>
      </w:r>
      <w:r>
        <w:t xml:space="preserve">Quantitative analysis of SEM’s 2020–2023 data on response times, patient demographics, and interventions across Medellín's zones. Focus groups with 60 Paramedics from diverse neighborhoods will identify training and protocol barriers.</w:t>
      </w:r>
    </w:p>
    <w:p>
      <w:pPr>
        <w:numPr>
          <w:ilvl w:val="0"/>
          <w:numId w:val="1002"/>
        </w:numPr>
        <w:pStyle w:val="Compact"/>
      </w:pPr>
      <w:r>
        <w:rPr>
          <w:bCs/>
          <w:b/>
        </w:rPr>
        <w:t xml:space="preserve">Phase 2: Community Health Needs Assessment (Months 5-10):</w:t>
      </w:r>
      <w:r>
        <w:t xml:space="preserve"> </w:t>
      </w:r>
      <w:r>
        <w:t xml:space="preserve">Collation of epidemiological data from Medellín's health secretariat and local clinics. GIS mapping of high-risk zones (e.g., Comuna 13, San Javier) using satellite data and ground-truthing. Surveys with 250 residents to assess community trust in Paramedics and barriers to seeking care.</w:t>
      </w:r>
    </w:p>
    <w:p>
      <w:pPr>
        <w:numPr>
          <w:ilvl w:val="0"/>
          <w:numId w:val="1002"/>
        </w:numPr>
        <w:pStyle w:val="Compact"/>
      </w:pPr>
      <w:r>
        <w:rPr>
          <w:bCs/>
          <w:b/>
        </w:rPr>
        <w:t xml:space="preserve">Phase 3: Co-Design &amp; Pilot Implementation (Months 11-18):</w:t>
      </w:r>
      <w:r>
        <w:t xml:space="preserve"> </w:t>
      </w:r>
      <w:r>
        <w:t xml:space="preserve">Workshops with MinSalud, SEM leadership, university paramedic trainers, and community leaders to develop a tailored training module. A pilot intervention will be launched in one *comuna* (e.g., Laureles), evaluating outcomes against baseline using pre/post metrics on response times, patient satisfaction (via Likert scales), and clinical appropriateness of interventions.</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evidence directly applicable to improving the role of the</w:t>
      </w:r>
      <w:r>
        <w:t xml:space="preserve"> </w:t>
      </w:r>
      <w:r>
        <w:rPr>
          <w:iCs/>
          <w:i/>
        </w:rPr>
        <w:t xml:space="preserve">Paramedic</w:t>
      </w:r>
      <w:r>
        <w:t xml:space="preserve"> </w:t>
      </w:r>
      <w:r>
        <w:t xml:space="preserve">in Colombia's Medellín emergency care landscape. Key expected outcomes include:</w:t>
      </w:r>
    </w:p>
    <w:p>
      <w:pPr>
        <w:numPr>
          <w:ilvl w:val="0"/>
          <w:numId w:val="1003"/>
        </w:numPr>
        <w:pStyle w:val="Compact"/>
      </w:pPr>
      <w:r>
        <w:t xml:space="preserve">A validated, geospatially informed paramedic deployment model for Medellín, reducing response times by ≥20% in target zones.</w:t>
      </w:r>
    </w:p>
    <w:p>
      <w:pPr>
        <w:numPr>
          <w:ilvl w:val="0"/>
          <w:numId w:val="1003"/>
        </w:numPr>
        <w:pStyle w:val="Compact"/>
      </w:pPr>
      <w:r>
        <w:t xml:space="preserve">A new advanced training curriculum for Colombian Paramedics emphasizing Medellín-specific scenarios (e.g., mountain rescue protocols, community mental health first aid), endorsed by MinSalud and the National Council of Emergency Services (Consejo Nacional de Servicios de Emergencia).</w:t>
      </w:r>
    </w:p>
    <w:p>
      <w:pPr>
        <w:numPr>
          <w:ilvl w:val="0"/>
          <w:numId w:val="1003"/>
        </w:numPr>
        <w:pStyle w:val="Compact"/>
      </w:pPr>
      <w:r>
        <w:t xml:space="preserve">A framework for sustainable EMS resource allocation that can be adapted to other Colombian cities with complex topographies.</w:t>
      </w:r>
    </w:p>
    <w:p>
      <w:pPr>
        <w:pStyle w:val="FirstParagraph"/>
      </w:pPr>
      <w:r>
        <w:t xml:space="preserve">The significance extends beyond Medellín: findings will directly contribute to Colombia's national strategy for strengthening the SGSSS, particularly under the 2023-2030 Health Equity Plan. By centering the</w:t>
      </w:r>
      <w:r>
        <w:t xml:space="preserve"> </w:t>
      </w:r>
      <w:r>
        <w:rPr>
          <w:iCs/>
          <w:i/>
        </w:rPr>
        <w:t xml:space="preserve">Paramedic</w:t>
      </w:r>
      <w:r>
        <w:t xml:space="preserve"> </w:t>
      </w:r>
      <w:r>
        <w:t xml:space="preserve">within a community-responsive system, this work addresses SDG 3.8 (universal health coverage) and promotes equity in Medellín—a city renowned for its social innovation but still grappling with spatial health inequalities.</w:t>
      </w:r>
    </w:p>
    <w:bookmarkEnd w:id="25"/>
    <w:bookmarkStart w:id="26" w:name="conclusion"/>
    <w:p>
      <w:pPr>
        <w:pStyle w:val="Heading2"/>
      </w:pPr>
      <w:r>
        <w:t xml:space="preserve">7. Conclusion</w:t>
      </w:r>
    </w:p>
    <w:p>
      <w:pPr>
        <w:pStyle w:val="FirstParagraph"/>
      </w:pPr>
      <w:r>
        <w:t xml:space="preserve">The effectiveness of emergency medical response in Medellín, Colombia, hinges on optimizing the capabilities and deployment of the Paramedic workforce. This research proposal outlines a rigorous, community-engaged approach to diagnose systemic challenges within Medellín's EMS context and co-create solutions tailored to its unique urban fabric. By integrating data-driven analysis with local knowledge from paramedics and communities across Medellín, this project will deliver a replicable model for enhancing the Paramedic's role in saving lives. The outcomes promise not only improved emergency care but also a stronger foundation for Colombia's broader public health resilience, proving that strategic investment in the Paramedic is an investment in equitable urban health justice.</w:t>
      </w:r>
    </w:p>
    <w:bookmarkEnd w:id="26"/>
    <w:bookmarkStart w:id="27" w:name="references-selected"/>
    <w:p>
      <w:pPr>
        <w:pStyle w:val="Heading2"/>
      </w:pPr>
      <w:r>
        <w:t xml:space="preserve">8. References (Selected)</w:t>
      </w:r>
    </w:p>
    <w:p>
      <w:pPr>
        <w:pStyle w:val="FirstParagraph"/>
      </w:pPr>
      <w:r>
        <w:t xml:space="preserve">Fernández, M., et al. (2021). Emergency Medical Systems in Latin America: Gaps and Opportunities. *Journal of Emergency Medicine*, 61(3), 409-418.</w:t>
      </w:r>
    </w:p>
    <w:p>
      <w:pPr>
        <w:pStyle w:val="BodyText"/>
      </w:pPr>
      <w:r>
        <w:t xml:space="preserve">Secretaría de Salud de Medellín. (2023). *Informe Anual Sistemas de Emergencia Médica*. Medellín, Colombia.</w:t>
      </w:r>
    </w:p>
    <w:p>
      <w:pPr>
        <w:pStyle w:val="BodyText"/>
      </w:pPr>
      <w:r>
        <w:t xml:space="preserve">Gómez, A., &amp; Gómez, L. (2019). Urban EMS Response Time Disparities in Bogotá: Implications for Policy. *Prehospital and Disaster Medicine*, 34(5), 576-582.</w:t>
      </w:r>
    </w:p>
    <w:p>
      <w:pPr>
        <w:pStyle w:val="BodyText"/>
      </w:pPr>
      <w:r>
        <w:t xml:space="preserve">Ministerio de Salud y Protección Social, Colombia. (2018). *Resolución 3672*. Estándares para la Formación de Paramédicos.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Urban Emergency Response Systems: A Focus on Medellín, Colombia</dc:title>
  <dc:creator/>
  <dc:language>en</dc:language>
  <cp:keywords/>
  <dcterms:created xsi:type="dcterms:W3CDTF">2025-12-10T18:21:35Z</dcterms:created>
  <dcterms:modified xsi:type="dcterms:W3CDTF">2025-12-10T18:21:35Z</dcterms:modified>
</cp:coreProperties>
</file>

<file path=docProps/custom.xml><?xml version="1.0" encoding="utf-8"?>
<Properties xmlns="http://schemas.openxmlformats.org/officeDocument/2006/custom-properties" xmlns:vt="http://schemas.openxmlformats.org/officeDocument/2006/docPropsVTypes"/>
</file>