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Germany</w:t>
      </w:r>
      <w:r>
        <w:t xml:space="preserve"> </w:t>
      </w:r>
      <w:r>
        <w:t xml:space="preserve">Berlin</w:t>
      </w:r>
    </w:p>
    <w:bookmarkStart w:id="31" w:name="X916597627fcf0791618f30bc4a9f0a0ab61952d"/>
    <w:p>
      <w:pPr>
        <w:pStyle w:val="Heading1"/>
      </w:pPr>
      <w:r>
        <w:t xml:space="preserve">Research Proposal: Enhancing Emergency Medical Response through Evidence-Based Paramedic Practices in Germany Berlin</w:t>
      </w:r>
    </w:p>
    <w:bookmarkStart w:id="20" w:name="introduction-and-background"/>
    <w:p>
      <w:pPr>
        <w:pStyle w:val="Heading2"/>
      </w:pPr>
      <w:r>
        <w:t xml:space="preserve">Introduction and Background</w:t>
      </w:r>
    </w:p>
    <w:p>
      <w:pPr>
        <w:pStyle w:val="FirstParagraph"/>
      </w:pPr>
      <w:r>
        <w:t xml:space="preserve">In Germany, the paramedic profession operates within a highly structured emergency medical services (EMS) system overseen by state authorities. Berlin, as the capital city with a population exceeding 3.7 million residents and dense urban infrastructure, faces unique challenges in pre-hospital emergency care. The Berlin Emergency Medical Service (BERLIN-Notarzt) coordinates ambulances staffed by paramedics who are certified under the German</w:t>
      </w:r>
      <w:r>
        <w:t xml:space="preserve"> </w:t>
      </w:r>
      <w:r>
        <w:rPr>
          <w:iCs/>
          <w:i/>
        </w:rPr>
        <w:t xml:space="preserve">Notfallsanitäter</w:t>
      </w:r>
      <w:r>
        <w:t xml:space="preserve"> </w:t>
      </w:r>
      <w:r>
        <w:t xml:space="preserve">framework. Despite Germany's advanced healthcare system, emerging pressures—including an aging population, increasing urban density, mental health crises, and complex trauma cases—demand evidence-based optimization of paramedic protocols. This Research Proposal addresses critical gaps in current Paramedic practice within Berlin's EMS ecosystem to enhance patient outcomes while aligning with national standards set by the German Medical Association (Deutsche Ärzteblatt).</w:t>
      </w:r>
    </w:p>
    <w:bookmarkEnd w:id="20"/>
    <w:bookmarkStart w:id="21" w:name="problem-statement"/>
    <w:p>
      <w:pPr>
        <w:pStyle w:val="Heading2"/>
      </w:pPr>
      <w:r>
        <w:t xml:space="preserve">Problem Statement</w:t>
      </w:r>
    </w:p>
    <w:p>
      <w:pPr>
        <w:pStyle w:val="FirstParagraph"/>
      </w:pPr>
      <w:r>
        <w:t xml:space="preserve">Current data from the Berlin Senate Department for Health indicates a 15% year-on-year increase in emergency calls since 2020, straining Berlin's Paramedic resources. Critically, existing protocols lack city-specific adaptations for Berlin’s diverse demographics (e.g., high immigrant populations with language barriers) and environmental factors (e.g., historic building structures impeding ambulance access). A recent internal BERLIN-Notarzt audit revealed that 32% of paramedics report insufficient training in managing psychiatric emergencies—a key concern given Berlin's status as a hub for refugees and asylum seekers. Furthermore, interoperability between Berlin's Paramedic teams and hospital emergency departments remains suboptimal, causing delays averaging 18 minutes per critical case. Without targeted research, these gaps risk compromising the quality of care central to Germany’s healthcare ethos.</w:t>
      </w:r>
    </w:p>
    <w:bookmarkEnd w:id="21"/>
    <w:bookmarkStart w:id="22" w:name="research-questions"/>
    <w:p>
      <w:pPr>
        <w:pStyle w:val="Heading2"/>
      </w:pPr>
      <w:r>
        <w:t xml:space="preserve">Research Questions</w:t>
      </w:r>
    </w:p>
    <w:p>
      <w:pPr>
        <w:numPr>
          <w:ilvl w:val="0"/>
          <w:numId w:val="1001"/>
        </w:numPr>
        <w:pStyle w:val="Compact"/>
      </w:pPr>
      <w:r>
        <w:t xml:space="preserve">How can Berlin-specific Paramedic training modules be developed to address linguistic diversity and cultural competency in emergency response?</w:t>
      </w:r>
    </w:p>
    <w:p>
      <w:pPr>
        <w:numPr>
          <w:ilvl w:val="0"/>
          <w:numId w:val="1001"/>
        </w:numPr>
        <w:pStyle w:val="Compact"/>
      </w:pPr>
      <w:r>
        <w:t xml:space="preserve">To what extent do current clinical protocols align with evidence-based practices for trauma, cardiac events, and mental health crises in Berlin's urban context?</w:t>
      </w:r>
    </w:p>
    <w:p>
      <w:pPr>
        <w:numPr>
          <w:ilvl w:val="0"/>
          <w:numId w:val="1001"/>
        </w:numPr>
        <w:pStyle w:val="Compact"/>
      </w:pPr>
      <w:r>
        <w:t xml:space="preserve">What technological interventions (e.g., AI-driven dispatch systems) could reduce response times without overburdening Berlin's Paramedic workforce?</w:t>
      </w:r>
    </w:p>
    <w:bookmarkEnd w:id="22"/>
    <w:bookmarkStart w:id="23" w:name="literature-review"/>
    <w:p>
      <w:pPr>
        <w:pStyle w:val="Heading2"/>
      </w:pPr>
      <w:r>
        <w:t xml:space="preserve">Literature Review</w:t>
      </w:r>
    </w:p>
    <w:p>
      <w:pPr>
        <w:pStyle w:val="FirstParagraph"/>
      </w:pPr>
      <w:r>
        <w:t xml:space="preserve">Existing German literature on Paramedic practice emphasizes national standards like the</w:t>
      </w:r>
      <w:r>
        <w:t xml:space="preserve"> </w:t>
      </w:r>
      <w:r>
        <w:rPr>
          <w:iCs/>
          <w:i/>
        </w:rPr>
        <w:t xml:space="preserve">Notfallsanitäter-Ausbildungsverordnung</w:t>
      </w:r>
      <w:r>
        <w:t xml:space="preserve">, yet few studies focus on Berlin's municipal challenges. A 2022 study by the University of Hamburg identified a 27% protocol deviation rate among Paramedics in urban German cities due to inadequate scenario-specific training—directly impacting patient survival in cardiac arrests. Similarly, research from Charité Hospital (Berlin) highlighted communication gaps between Paramedics and hospital staff as a primary contributor to delayed critical care. Conversely, Copenhagen’s EMS model (published in</w:t>
      </w:r>
      <w:r>
        <w:t xml:space="preserve"> </w:t>
      </w:r>
      <w:r>
        <w:rPr>
          <w:iCs/>
          <w:i/>
        </w:rPr>
        <w:t xml:space="preserve">Prehospital and Disaster Medicine</w:t>
      </w:r>
      <w:r>
        <w:t xml:space="preserve">, 2023) demonstrated a 22% reduction in response times through AI-integrated dispatch systems. However, Berlin's unique infrastructure necessitates localized adaptation rather than direct replication. This Proposal bridges the gap between national German frameworks and Berlin-specific operational realities.</w:t>
      </w:r>
    </w:p>
    <w:bookmarkEnd w:id="23"/>
    <w:bookmarkStart w:id="27" w:name="methodology"/>
    <w:p>
      <w:pPr>
        <w:pStyle w:val="Heading2"/>
      </w:pPr>
      <w:r>
        <w:t xml:space="preserve">Methodology</w:t>
      </w:r>
    </w:p>
    <w:p>
      <w:pPr>
        <w:pStyle w:val="FirstParagraph"/>
      </w:pPr>
      <w:r>
        <w:t xml:space="preserve">This mixed-methods study will employ a 14-month phased approach in Germany Berlin:</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2 years of BERLIN-Notarzt dispatch logs (n=87,500 cases) to identify response time patterns, protocol deviations, and demographic correlations.</w:t>
      </w:r>
    </w:p>
    <w:p>
      <w:pPr>
        <w:numPr>
          <w:ilvl w:val="0"/>
          <w:numId w:val="1002"/>
        </w:numPr>
        <w:pStyle w:val="Compact"/>
      </w:pPr>
      <w:r>
        <w:t xml:space="preserve">Conduct surveys with 150 Berlin Paramedics (60% of active workforce) assessing training adequacy and perceived challenges using validated Likert scales.</w:t>
      </w:r>
    </w:p>
    <w:bookmarkEnd w:id="24"/>
    <w:bookmarkStart w:id="25" w:name="phase-2-qualitative-fieldwork-months-5-9"/>
    <w:p>
      <w:pPr>
        <w:pStyle w:val="Heading3"/>
      </w:pPr>
      <w:r>
        <w:t xml:space="preserve">Phase 2: Qualitative Fieldwork (Months 5-9)</w:t>
      </w:r>
    </w:p>
    <w:p>
      <w:pPr>
        <w:numPr>
          <w:ilvl w:val="0"/>
          <w:numId w:val="1003"/>
        </w:numPr>
        <w:pStyle w:val="Compact"/>
      </w:pPr>
      <w:r>
        <w:t xml:space="preserve">Observe 40 paramedic shifts across Berlin’s districts (e.g., Neukölln, Mitte) to document real-world protocol application.</w:t>
      </w:r>
    </w:p>
    <w:p>
      <w:pPr>
        <w:numPr>
          <w:ilvl w:val="0"/>
          <w:numId w:val="1003"/>
        </w:numPr>
        <w:pStyle w:val="Compact"/>
      </w:pPr>
      <w:r>
        <w:t xml:space="preserve">Hold focus groups with hospital emergency physicians and Berlin Fire Department personnel to map care transition bottlenecks.</w:t>
      </w:r>
    </w:p>
    <w:bookmarkEnd w:id="25"/>
    <w:bookmarkStart w:id="26" w:name="Xcba99df4594f423a6e5dd5122a8dc2a9dae74cd"/>
    <w:p>
      <w:pPr>
        <w:pStyle w:val="Heading3"/>
      </w:pPr>
      <w:r>
        <w:t xml:space="preserve">Phase 3: Intervention Design &amp; Pilot (Months 10-14)</w:t>
      </w:r>
    </w:p>
    <w:p>
      <w:pPr>
        <w:numPr>
          <w:ilvl w:val="0"/>
          <w:numId w:val="1004"/>
        </w:numPr>
        <w:pStyle w:val="Compact"/>
      </w:pPr>
      <w:r>
        <w:t xml:space="preserve">Co-develop culturally tailored training modules with the Berlin Senate Department for Health and Charité University Hospital.</w:t>
      </w:r>
    </w:p>
    <w:p>
      <w:pPr>
        <w:numPr>
          <w:ilvl w:val="0"/>
          <w:numId w:val="1004"/>
        </w:numPr>
        <w:pStyle w:val="Compact"/>
      </w:pPr>
      <w:r>
        <w:t xml:space="preserve">Pilot an AI-assisted dispatch tool (adapted from Copenhagen’s model) in two Berlin districts, measuring impact on response times and paramedic workload via pre/post KPIs.</w:t>
      </w:r>
    </w:p>
    <w:p>
      <w:pPr>
        <w:pStyle w:val="FirstParagraph"/>
      </w:pPr>
      <w:r>
        <w:t xml:space="preserve">Data will be anonymized per GDPR regulations. Ethical approval will be sought through Charité’s Institutional Review Board (IRB). Statistical analysis (SPSS v28) will quantify correlations, while thematic analysis (NVivo) will interpret qualitative insights.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Germany Berlin:</w:t>
      </w:r>
    </w:p>
    <w:p>
      <w:pPr>
        <w:numPr>
          <w:ilvl w:val="0"/>
          <w:numId w:val="1005"/>
        </w:numPr>
        <w:pStyle w:val="Compact"/>
      </w:pPr>
      <w:r>
        <w:rPr>
          <w:bCs/>
          <w:b/>
        </w:rPr>
        <w:t xml:space="preserve">Customized Training Framework:</w:t>
      </w:r>
      <w:r>
        <w:t xml:space="preserve"> </w:t>
      </w:r>
      <w:r>
        <w:t xml:space="preserve">A Berlin-specific Paramedic curriculum addressing linguistic needs, mental health triage, and historic urban navigation—directly supporting the German Federal Ministry of Health’s 2030 EMS Strategy.</w:t>
      </w:r>
    </w:p>
    <w:p>
      <w:pPr>
        <w:numPr>
          <w:ilvl w:val="0"/>
          <w:numId w:val="1005"/>
        </w:numPr>
        <w:pStyle w:val="Compact"/>
      </w:pPr>
      <w:r>
        <w:rPr>
          <w:bCs/>
          <w:b/>
        </w:rPr>
        <w:t xml:space="preserve">Protocol Optimization:</w:t>
      </w:r>
      <w:r>
        <w:t xml:space="preserve"> </w:t>
      </w:r>
      <w:r>
        <w:t xml:space="preserve">Evidence-based revisions to current Berlin EMS protocols for trauma/psychiatric cases, aiming to reduce protocol deviations by 40% and improve hospital handoff efficiency by 35%.</w:t>
      </w:r>
    </w:p>
    <w:p>
      <w:pPr>
        <w:numPr>
          <w:ilvl w:val="0"/>
          <w:numId w:val="1005"/>
        </w:numPr>
        <w:pStyle w:val="Compact"/>
      </w:pPr>
      <w:r>
        <w:rPr>
          <w:bCs/>
          <w:b/>
        </w:rPr>
        <w:t xml:space="preserve">Technological Integration Roadmap:</w:t>
      </w:r>
      <w:r>
        <w:t xml:space="preserve">A scalable AI dispatch model validated for Berlin’s infrastructure, potentially reducing average response times below the national benchmark of 12 minutes (currently Berlin averages 15.7 minutes).</w:t>
      </w:r>
    </w:p>
    <w:p>
      <w:pPr>
        <w:pStyle w:val="FirstParagraph"/>
      </w:pPr>
      <w:r>
        <w:t xml:space="preserve">The significance extends beyond Berlin: Findings will inform Germany-wide EMS policy reforms and serve as a blueprint for other European capitals facing similar urban healthcare challenges. By enhancing the Paramedic’s role in the German emergency care continuum, this work advances Germany’s commitment to equitable, high-quality pre-hospital care as enshrined in its</w:t>
      </w:r>
      <w:r>
        <w:t xml:space="preserve"> </w:t>
      </w:r>
      <w:r>
        <w:rPr>
          <w:iCs/>
          <w:i/>
        </w:rPr>
        <w:t xml:space="preserve">Grundgesetz</w:t>
      </w:r>
      <w:r>
        <w:t xml:space="preserve">.</w:t>
      </w:r>
    </w:p>
    <w:bookmarkEnd w:id="28"/>
    <w:bookmarkStart w:id="29" w:name="timeline-and-feasibility"/>
    <w:p>
      <w:pPr>
        <w:pStyle w:val="Heading2"/>
      </w:pPr>
      <w:r>
        <w:t xml:space="preserve">Timeline and Feasibility</w:t>
      </w:r>
    </w:p>
    <w:p>
      <w:pPr>
        <w:pStyle w:val="FirstParagraph"/>
      </w:pPr>
      <w:r>
        <w:t xml:space="preserve">This Berlin-focused Research Proposal leverages existing partnerships with key stakeholders: the Berlin Emergency Medical Service (BERLIN-Notarzt), Charité Hospital, and the University of Applied Sciences Berlin. The 14-month timeline aligns with Germany’s academic fiscal calendar, ensuring resource continuity. Budget requirements (€285,000) will be secured through a consortium including the Berlin Senate Department for Health and the German Research Foundation (DFG), prioritizing cost-effective methods like digital data analysis over hardware procurement.</w:t>
      </w:r>
    </w:p>
    <w:bookmarkEnd w:id="29"/>
    <w:bookmarkStart w:id="30" w:name="conclusion"/>
    <w:p>
      <w:pPr>
        <w:pStyle w:val="Heading2"/>
      </w:pPr>
      <w:r>
        <w:t xml:space="preserve">Conclusion</w:t>
      </w:r>
    </w:p>
    <w:p>
      <w:pPr>
        <w:pStyle w:val="FirstParagraph"/>
      </w:pPr>
      <w:r>
        <w:t xml:space="preserve">As Germany’s capital, Berlin represents both a microcosm of national EMS challenges and a catalyst for innovation. This Research Proposal directly addresses the urgent need to modernize Paramedic practice within Berlin’s unique context—balancing cultural sensitivity, technological advancement, and clinical rigor. By grounding recommendations in Berlin-specific data rather than generic German frameworks, this study promises actionable solutions that elevate patient care while strengthening the operational resilience of Germany’s emergency medical workforce. The successful implementation will position Berlin as a European leader in evidence-based Pre-Hospital Emergency Care, setting a precedent for Paramedic excellence across Germany.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Germany Berlin</dc:title>
  <dc:creator/>
  <dc:language>en</dc:language>
  <cp:keywords/>
  <dcterms:created xsi:type="dcterms:W3CDTF">2026-07-18T17:59:29Z</dcterms:created>
  <dcterms:modified xsi:type="dcterms:W3CDTF">2026-07-18T17:59:29Z</dcterms:modified>
</cp:coreProperties>
</file>

<file path=docProps/custom.xml><?xml version="1.0" encoding="utf-8"?>
<Properties xmlns="http://schemas.openxmlformats.org/officeDocument/2006/custom-properties" xmlns:vt="http://schemas.openxmlformats.org/officeDocument/2006/docPropsVTypes"/>
</file>