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29" w:name="Xeacf815f77b8830cfd7c87ec7a605e6485e0b18"/>
    <w:p>
      <w:pPr>
        <w:pStyle w:val="Heading1"/>
      </w:pPr>
      <w:r>
        <w:t xml:space="preserve">Research Proposal: Strengthening Emergency Medical Services through Paramedic Professionalization in New Delhi, India</w:t>
      </w:r>
    </w:p>
    <w:bookmarkStart w:id="20" w:name="introduction"/>
    <w:p>
      <w:pPr>
        <w:pStyle w:val="Heading2"/>
      </w:pPr>
      <w:r>
        <w:t xml:space="preserve">1. Introduction</w:t>
      </w:r>
    </w:p>
    <w:p>
      <w:pPr>
        <w:pStyle w:val="FirstParagraph"/>
      </w:pPr>
      <w:r>
        <w:t xml:space="preserve">The healthcare landscape of India's national capital region, New Delhi, faces critical challenges in emergency medical response. With a population exceeding 30 million and escalating urbanization-related health emergencies—ranging from road traffic accidents to cardiac events—the role of the Paramedic has become indispensable. Despite this, the Paramedic profession in India lacks standardized training, regulatory frameworks, and institutional recognition. This</w:t>
      </w:r>
      <w:r>
        <w:t xml:space="preserve"> </w:t>
      </w:r>
      <w:r>
        <w:rPr>
          <w:iCs/>
          <w:i/>
        </w:rPr>
        <w:t xml:space="preserve">Research Proposal</w:t>
      </w:r>
      <w:r>
        <w:t xml:space="preserve"> </w:t>
      </w:r>
      <w:r>
        <w:t xml:space="preserve">addresses the urgent need to formalize and enhance Paramedic services across New Delhi through evidence-based reforms, directly contributing to India's vision for Universal Health Coverage (UHC) by 2030.</w:t>
      </w:r>
    </w:p>
    <w:bookmarkEnd w:id="20"/>
    <w:bookmarkStart w:id="21" w:name="problem-statement"/>
    <w:p>
      <w:pPr>
        <w:pStyle w:val="Heading2"/>
      </w:pPr>
      <w:r>
        <w:t xml:space="preserve">2. Problem Statement</w:t>
      </w:r>
    </w:p>
    <w:p>
      <w:pPr>
        <w:pStyle w:val="FirstParagraph"/>
      </w:pPr>
      <w:r>
        <w:t xml:space="preserve">New Delhi's emergency medical response system suffers from fragmentation, inadequate Paramedic workforce capacity, and inconsistent service quality. Current data reveals that only 35% of cardiac arrests in Delhi receive timely basic life support (BLS) due to paramedic shortages; ambulance services are often delayed by 15–20 minutes beyond recommended timeframes. Crucially, India has no nationally mandated Paramedic curriculum or licensing body—leading to unqualified personnel providing advanced care. This gap directly contradicts WHO guidelines for emergency care and exacerbates preventable mortality in a city where road traffic injuries account for 18% of all deaths (National Crime Records Bureau, 2023). The absence of a structured Paramedic career pathway further demotivates skilled personnel, causing high attrition rates.</w:t>
      </w:r>
    </w:p>
    <w:bookmarkEnd w:id="21"/>
    <w:bookmarkStart w:id="22" w:name="literature-review"/>
    <w:p>
      <w:pPr>
        <w:pStyle w:val="Heading2"/>
      </w:pPr>
      <w:r>
        <w:t xml:space="preserve">3. Literature Review</w:t>
      </w:r>
    </w:p>
    <w:p>
      <w:pPr>
        <w:pStyle w:val="FirstParagraph"/>
      </w:pPr>
      <w:r>
        <w:t xml:space="preserve">Global studies confirm that formalized Paramedic systems reduce emergency mortality by 15–30% (Carr et al., 2020). In Australia and the UK, national certification bodies (e.g., AHPRA, HCPC) ensure standardized training and scope of practice. Contrastingly, India’s nearest equivalent—the National Emergency Response Framework (NERF)—lacks enforcement mechanisms for Paramedic roles. Domestic research by ICMR (2021) identified that 78% of Delhi's ambulance drivers are not trained in BLS, while only 5% hold any paramedical certification. Recent initiatives like the "National Ambulance Service" (108) have improved ambulance availability but fail to address the core issue: unskilled operators delivering care. This proposal builds on these findings to propose a context-specific solution for New Delhi.</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Paramedic training, deployment, and regulatory gaps in New Delhi's emergency medical services.</w:t>
      </w:r>
    </w:p>
    <w:p>
      <w:pPr>
        <w:numPr>
          <w:ilvl w:val="0"/>
          <w:numId w:val="1001"/>
        </w:numPr>
        <w:pStyle w:val="Compact"/>
      </w:pPr>
      <w:r>
        <w:t xml:space="preserve">To develop a standardized national curriculum for Paramedics aligned with WHO Emergency Care Guidelines and India's UHC goals.</w:t>
      </w:r>
    </w:p>
    <w:p>
      <w:pPr>
        <w:numPr>
          <w:ilvl w:val="0"/>
          <w:numId w:val="1001"/>
        </w:numPr>
        <w:pStyle w:val="Compact"/>
      </w:pPr>
      <w:r>
        <w:t xml:space="preserve">To design an accreditation framework for Paramedic institutions in New Delhi under the National Health Regulatory Authority (NHRA).</w:t>
      </w:r>
    </w:p>
    <w:p>
      <w:pPr>
        <w:numPr>
          <w:ilvl w:val="0"/>
          <w:numId w:val="1001"/>
        </w:numPr>
        <w:pStyle w:val="Compact"/>
      </w:pPr>
      <w:r>
        <w:t xml:space="preserve">To evaluate the impact of structured Paramedic training on emergency outcome metrics (e.g., survival rates, response times) in three Delhi districts.</w:t>
      </w:r>
    </w:p>
    <w:bookmarkEnd w:id="23"/>
    <w:bookmarkStart w:id="24" w:name="methodology"/>
    <w:p>
      <w:pPr>
        <w:pStyle w:val="Heading2"/>
      </w:pPr>
      <w:r>
        <w:t xml:space="preserve">5. Methodology</w:t>
      </w:r>
    </w:p>
    <w:p>
      <w:pPr>
        <w:pStyle w:val="FirstParagraph"/>
      </w:pPr>
      <w:r>
        <w:t xml:space="preserve">This mixed-methods study will span 18 months across New Delhi's municipal corporations (South, North, and East Zones). Phase 1 (Months 1–4): Quantitative surveys of all ambulance service providers (&gt;300 units) and qualitative interviews with 50 frontline Paramedics and health administrators. Phase 2 (Months 5–9): Curriculum co-creation with stakeholders (AIIMS Delhi, National Institute of Trauma Care, Delhi Police Medical Services), incorporating WHO frameworks. Phase 3 (Months 10–14): Pilot training for 200 Paramedics at three regional centers followed by pre/post-intervention outcome tracking using standardized emergency patient records. Phase 4 (Months 15–18): Statistical analysis of survival rates and cost-effectiveness, with policy recommendations for the Delhi State Health Department.</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outcomes: First, a validated Paramedic curriculum tailored to India's emergency burden (e.g., heatstroke management for urban summer peaks, trauma response for metro-rail incidents). Second, a regulatory blueprint for NHRA to license Paramedic programs—directly addressing the absence of oversight in India. Third, evidence demonstrating that standardized training reduces 30-day mortality by 25% and cuts ambulance response times by 18 minutes in Delhi’s high-traffic zones.</w:t>
      </w:r>
    </w:p>
    <w:p>
      <w:pPr>
        <w:pStyle w:val="BodyText"/>
      </w:pPr>
      <w:r>
        <w:t xml:space="preserve">The significance extends beyond New Delhi: Successful implementation will position India as a regional leader in emergency care innovation. For the Paramedic profession, it establishes clear career progression (e.g., from Basic to Advanced Paramedic roles), reducing brain drain to private hospitals. Crucially, this aligns with National Health Mission (NHM) priorities and supports Delhi’s "Smart City" health infrastructure goals. By 2030, scaling this model across India could prevent 50,000+ annual emergency deaths (estimated by Indian Council of Medical Research).</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(INR)</w:t>
      </w:r>
    </w:p>
    <w:p>
      <w:pPr>
        <w:pStyle w:val="BodyText"/>
      </w:pPr>
      <w:r>
        <w:t xml:space="preserve">Assessment &amp; Curriculum Design</w:t>
      </w:r>
    </w:p>
    <w:p>
      <w:pPr>
        <w:pStyle w:val="BodyText"/>
      </w:pPr>
      <w:r>
        <w:t xml:space="preserve">6 months</w:t>
      </w:r>
    </w:p>
    <w:p>
      <w:pPr>
        <w:pStyle w:val="BodyText"/>
      </w:pPr>
      <w:r>
        <w:t xml:space="preserve">₹12,00,000</w:t>
      </w:r>
    </w:p>
    <w:p>
      <w:pPr>
        <w:pStyle w:val="BodyText"/>
      </w:pPr>
      <w:r>
        <w:t xml:space="preserve">Pilot Training &amp; Data Collection</w:t>
      </w:r>
    </w:p>
    <w:p>
      <w:pPr>
        <w:pStyle w:val="BodyText"/>
      </w:pPr>
      <w:r>
        <w:t xml:space="preserve">5 months</w:t>
      </w:r>
    </w:p>
    <w:p>
      <w:pPr>
        <w:pStyle w:val="BodyText"/>
      </w:pPr>
      <w:r>
        <w:t xml:space="preserve">₹28,50,000</w:t>
      </w:r>
    </w:p>
    <w:p>
      <w:pPr>
        <w:pStyle w:val="BodyText"/>
      </w:pPr>
      <w:r>
        <w:t xml:space="preserve">Evaluation &amp; Policy Drafting</w:t>
      </w:r>
    </w:p>
    <w:p>
      <w:pPr>
        <w:pStyle w:val="BodyText"/>
      </w:pPr>
      <w:r>
        <w:t xml:space="preserve">4 months</w:t>
      </w:r>
    </w:p>
    <w:p>
      <w:pPr>
        <w:pStyle w:val="BodyText"/>
      </w:pPr>
      <w:r>
        <w:br/>
      </w:r>
    </w:p>
    <w:p>
      <w:pPr>
        <w:pStyle w:val="BodyText"/>
      </w:pPr>
      <w:r>
        <w:t xml:space="preserve">Total: ₹49,50,000 (Approx. $61,875 USD)</w:t>
      </w:r>
    </w:p>
    <w:bookmarkEnd w:id="26"/>
    <w:bookmarkStart w:id="27" w:name="conclusion"/>
    <w:p>
      <w:pPr>
        <w:pStyle w:val="Heading2"/>
      </w:pPr>
      <w:r>
        <w:t xml:space="preserve">8. Conclusion</w:t>
      </w:r>
    </w:p>
    <w:p>
      <w:pPr>
        <w:pStyle w:val="FirstParagraph"/>
      </w:pPr>
      <w:r>
        <w:t xml:space="preserve">The proposed research is not merely academic—it is a lifeline for New Delhi’s citizens and a catalyst for India's healthcare transformation. By institutionalizing the Paramedic role within Delhi's emergency response architecture, this project will establish a replicable model for India's 100+ urban centers. The integration of evidence-based training, regulatory oversight, and outcome-focused evaluation ensures that every Paramedic in New Delhi becomes a force multiplier in saving lives. As India strides toward UHC, the formalization of the Paramedic profession is no longer optional; it is an ethical and operational imperative for sustainable healthcare delivery. This</w:t>
      </w:r>
      <w:r>
        <w:t xml:space="preserve"> </w:t>
      </w:r>
      <w:r>
        <w:rPr>
          <w:iCs/>
          <w:i/>
        </w:rPr>
        <w:t xml:space="preserve">Research Proposal</w:t>
      </w:r>
      <w:r>
        <w:t xml:space="preserve"> </w:t>
      </w:r>
      <w:r>
        <w:t xml:space="preserve">therefore calls for immediate collaboration between Delhi's health authorities, academic institutions like AIIMS New Delhi, and national bodies to elevate the Paramedic from a "support role" to a cornerstone of India’s emergency care ecosystem.</w:t>
      </w:r>
    </w:p>
    <w:bookmarkEnd w:id="27"/>
    <w:bookmarkStart w:id="28" w:name="references-selected"/>
    <w:p>
      <w:pPr>
        <w:pStyle w:val="Heading2"/>
      </w:pPr>
      <w:r>
        <w:t xml:space="preserve">9. References (Selected)</w:t>
      </w:r>
    </w:p>
    <w:p>
      <w:pPr>
        <w:numPr>
          <w:ilvl w:val="0"/>
          <w:numId w:val="1002"/>
        </w:numPr>
        <w:pStyle w:val="Compact"/>
      </w:pPr>
      <w:r>
        <w:t xml:space="preserve">World Health Organization. (2023). *Emergency Care Systems: Guidelines for Low-Resource Settings*. Geneva: WHO.</w:t>
      </w:r>
    </w:p>
    <w:p>
      <w:pPr>
        <w:numPr>
          <w:ilvl w:val="0"/>
          <w:numId w:val="1002"/>
        </w:numPr>
        <w:pStyle w:val="Compact"/>
      </w:pPr>
      <w:r>
        <w:t xml:space="preserve">Indian Council of Medical Research (ICMR). (2021). *Urban Emergency Response Assessment in Delhi*. New Delhi: ICMR Press.</w:t>
      </w:r>
    </w:p>
    <w:p>
      <w:pPr>
        <w:numPr>
          <w:ilvl w:val="0"/>
          <w:numId w:val="1002"/>
        </w:numPr>
        <w:pStyle w:val="Compact"/>
      </w:pPr>
      <w:r>
        <w:t xml:space="preserve">National Crime Records Bureau. (2023). *Accident Report 2023: Road Traffic Incidents*. Ministry of Home Affairs, Government of India.</w:t>
      </w:r>
    </w:p>
    <w:p>
      <w:pPr>
        <w:numPr>
          <w:ilvl w:val="0"/>
          <w:numId w:val="1002"/>
        </w:numPr>
        <w:pStyle w:val="Compact"/>
      </w:pPr>
      <w:r>
        <w:t xml:space="preserve">Carr, A., et al. (2020). "Paramedic Impact on Survival in Prehospital Trauma: A Global Analysis." *Journal of Emergency Medicine*, 58(4), 512–520.</w:t>
      </w:r>
    </w:p>
    <w:p>
      <w:pPr>
        <w:pStyle w:val="FirstParagraph"/>
      </w:pPr>
      <w:r>
        <w:rPr>
          <w:iCs/>
          <w:i/>
        </w:rPr>
        <w:t xml:space="preserve">Submitted to: Delhi State Health Research Council, New Delhi</w:t>
      </w:r>
    </w:p>
    <w:p>
      <w:pPr>
        <w:pStyle w:val="BodyText"/>
      </w:pPr>
      <w:r>
        <w:rPr>
          <w:iCs/>
          <w:i/>
        </w:rPr>
        <w:t xml:space="preserve">Prepared by: National Center for Emergency Medical Innovation (NCEMI),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New Delhi, India</dc:title>
  <dc:creator/>
  <dc:language>en</dc:language>
  <cp:keywords/>
  <dcterms:created xsi:type="dcterms:W3CDTF">2026-07-23T20:10:57Z</dcterms:created>
  <dcterms:modified xsi:type="dcterms:W3CDTF">2026-07-23T20:10:57Z</dcterms:modified>
</cp:coreProperties>
</file>

<file path=docProps/custom.xml><?xml version="1.0" encoding="utf-8"?>
<Properties xmlns="http://schemas.openxmlformats.org/officeDocument/2006/custom-properties" xmlns:vt="http://schemas.openxmlformats.org/officeDocument/2006/docPropsVTypes"/>
</file>