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Systems</w:t>
      </w:r>
      <w:r>
        <w:t xml:space="preserve"> </w:t>
      </w:r>
      <w:r>
        <w:t xml:space="preserve">in</w:t>
      </w:r>
      <w:r>
        <w:t xml:space="preserve"> </w:t>
      </w:r>
      <w:r>
        <w:t xml:space="preserve">Japan</w:t>
      </w:r>
      <w:r>
        <w:t xml:space="preserve"> </w:t>
      </w:r>
      <w:r>
        <w:t xml:space="preserve">Kyoto</w:t>
      </w:r>
    </w:p>
    <w:bookmarkStart w:id="28" w:name="X68058ee090c21ada2716ec0f74a41df11e53fc5"/>
    <w:p>
      <w:pPr>
        <w:pStyle w:val="Heading1"/>
      </w:pPr>
      <w:r>
        <w:t xml:space="preserve">Research Proposal: Optimizing Paramedic Response Protocols for Japan Kyoto's Unique Demographic and Geographic Challenges</w:t>
      </w:r>
    </w:p>
    <w:bookmarkStart w:id="20" w:name="introduction-and-background"/>
    <w:p>
      <w:pPr>
        <w:pStyle w:val="Heading2"/>
      </w:pPr>
      <w:r>
        <w:t xml:space="preserve">1. Introduction and Background</w:t>
      </w:r>
    </w:p>
    <w:p>
      <w:pPr>
        <w:pStyle w:val="FirstParagraph"/>
      </w:pPr>
      <w:r>
        <w:t xml:space="preserve">This</w:t>
      </w:r>
      <w:r>
        <w:t xml:space="preserve"> </w:t>
      </w:r>
      <w:r>
        <w:rPr>
          <w:bCs/>
          <w:b/>
        </w:rPr>
        <w:t xml:space="preserve">Research Proposal</w:t>
      </w:r>
      <w:r>
        <w:t xml:space="preserve"> </w:t>
      </w:r>
      <w:r>
        <w:t xml:space="preserve">addresses a critical gap in emergency medical services within the context of Japan Kyoto, where the integration of advanced paramedic care is essential to meet evolving healthcare demands. As one of Japan's most historically significant cities with a rapidly aging population (over 35% aged 65+), Kyoto faces unique challenges including dense urban centers, complex historic districts with narrow alleys, and seasonal tourism surges that overwhelm existing emergency response systems. The</w:t>
      </w:r>
      <w:r>
        <w:t xml:space="preserve"> </w:t>
      </w:r>
      <w:r>
        <w:rPr>
          <w:bCs/>
          <w:b/>
        </w:rPr>
        <w:t xml:space="preserve">Paramedic</w:t>
      </w:r>
      <w:r>
        <w:t xml:space="preserve"> </w:t>
      </w:r>
      <w:r>
        <w:t xml:space="preserve">workforce in Japan—formally designated as Emergency Medical Technicians (EMTs) under the national framework—is currently operating under protocols designed for broader national standards rather than Kyoto-specific conditions. This research aims to develop contextually relevant</w:t>
      </w:r>
      <w:r>
        <w:t xml:space="preserve"> </w:t>
      </w:r>
      <w:r>
        <w:rPr>
          <w:bCs/>
          <w:b/>
        </w:rPr>
        <w:t xml:space="preserve">Paramedic</w:t>
      </w:r>
      <w:r>
        <w:t xml:space="preserve"> </w:t>
      </w:r>
      <w:r>
        <w:t xml:space="preserve">training, deployment strategies, and technology integration tailored explicitly for</w:t>
      </w:r>
      <w:r>
        <w:t xml:space="preserve"> </w:t>
      </w:r>
      <w:r>
        <w:rPr>
          <w:bCs/>
          <w:b/>
        </w:rPr>
        <w:t xml:space="preserve">Japan Kyoto</w:t>
      </w:r>
      <w:r>
        <w:t xml:space="preserve">, ensuring timely and culturally competent emergency care.</w:t>
      </w:r>
    </w:p>
    <w:bookmarkEnd w:id="20"/>
    <w:bookmarkStart w:id="21" w:name="problem-statement"/>
    <w:p>
      <w:pPr>
        <w:pStyle w:val="Heading2"/>
      </w:pPr>
      <w:r>
        <w:t xml:space="preserve">2. Problem Statement</w:t>
      </w:r>
    </w:p>
    <w:p>
      <w:pPr>
        <w:pStyle w:val="FirstParagraph"/>
      </w:pPr>
      <w:r>
        <w:t xml:space="preserve">Current paramedic operations in Kyoto are strained by three interrelated factors: (1) The city’s topography—historic districts like Gion and Arashiyama feature narrow, unpaved streets that impede ambulance access during emergencies; (2) A demographic shift where 40% of medical calls involve geriatric patients with complex conditions like dementia or cardiovascular issues, yet paramedic protocols lack cultural sensitivity for Japan's "gaman" (endurance) ethos and family-centered care traditions; (3) Inadequate data-sharing between Kyoto’s 17 fire stations, hospitals (e.g., Kyoto University Hospital), and the national emergency call center. These gaps contribute to average response times exceeding 12 minutes in historic zones—surpassing Japan’s national target of 8 minutes—resulting in preventable morbidity and mortality. This</w:t>
      </w:r>
      <w:r>
        <w:t xml:space="preserve"> </w:t>
      </w:r>
      <w:r>
        <w:rPr>
          <w:bCs/>
          <w:b/>
        </w:rPr>
        <w:t xml:space="preserve">Research Proposal</w:t>
      </w:r>
      <w:r>
        <w:t xml:space="preserve"> </w:t>
      </w:r>
      <w:r>
        <w:t xml:space="preserve">directly confronts these challenges through a Kyoto-centric study of paramedic effectiveness.</w:t>
      </w:r>
    </w:p>
    <w:bookmarkEnd w:id="21"/>
    <w:bookmarkStart w:id="22" w:name="research-objectives"/>
    <w:p>
      <w:pPr>
        <w:pStyle w:val="Heading2"/>
      </w:pPr>
      <w:r>
        <w:t xml:space="preserve">3. Research Objectives</w:t>
      </w:r>
    </w:p>
    <w:p>
      <w:pPr>
        <w:pStyle w:val="FirstParagraph"/>
      </w:pPr>
      <w:r>
        <w:t xml:space="preserve">The primary goals of this study are:</w:t>
      </w:r>
    </w:p>
    <w:p>
      <w:pPr>
        <w:numPr>
          <w:ilvl w:val="0"/>
          <w:numId w:val="1001"/>
        </w:numPr>
        <w:pStyle w:val="Compact"/>
      </w:pPr>
      <w:r>
        <w:t xml:space="preserve">To conduct a comprehensive assessment of paramedic response times, patient outcomes, and protocol adherence across 5 distinct districts in Japan Kyoto (e.g., Kamigyo, Nakagyo, Fushimi), factoring in geographic barriers.</w:t>
      </w:r>
    </w:p>
    <w:p>
      <w:pPr>
        <w:numPr>
          <w:ilvl w:val="0"/>
          <w:numId w:val="1001"/>
        </w:numPr>
        <w:pStyle w:val="Compact"/>
      </w:pPr>
      <w:r>
        <w:t xml:space="preserve">To evaluate the cultural competence of current</w:t>
      </w:r>
      <w:r>
        <w:t xml:space="preserve"> </w:t>
      </w:r>
      <w:r>
        <w:rPr>
          <w:bCs/>
          <w:b/>
        </w:rPr>
        <w:t xml:space="preserve">Paramedic</w:t>
      </w:r>
      <w:r>
        <w:t xml:space="preserve"> </w:t>
      </w:r>
      <w:r>
        <w:t xml:space="preserve">training programs against Kyoto-specific elderly care needs and tourist emergency scenarios.</w:t>
      </w:r>
    </w:p>
    <w:p>
      <w:pPr>
        <w:numPr>
          <w:ilvl w:val="0"/>
          <w:numId w:val="1001"/>
        </w:numPr>
        <w:pStyle w:val="Compact"/>
      </w:pPr>
      <w:r>
        <w:t xml:space="preserve">To co-design a digital triage platform integrated with Kyoto’s existing "Kyoto Emergency Care Network" (KECN) to optimize ambulance routing through historic districts using real-time traffic and terrain data.</w:t>
      </w:r>
    </w:p>
    <w:p>
      <w:pPr>
        <w:numPr>
          <w:ilvl w:val="0"/>
          <w:numId w:val="1001"/>
        </w:numPr>
        <w:pStyle w:val="Compact"/>
      </w:pPr>
      <w:r>
        <w:t xml:space="preserve">To propose evidence-based reforms for Japan Kyoto’s paramedic certification standards, emphasizing dementia-aware interventions and multilingual emergency communication.</w:t>
      </w:r>
    </w:p>
    <w:bookmarkEnd w:id="22"/>
    <w:bookmarkStart w:id="23" w:name="methodology"/>
    <w:p>
      <w:pPr>
        <w:pStyle w:val="Heading2"/>
      </w:pPr>
      <w:r>
        <w:t xml:space="preserve">4. Methodology</w:t>
      </w:r>
    </w:p>
    <w:p>
      <w:pPr>
        <w:pStyle w:val="FirstParagraph"/>
      </w:pPr>
      <w:r>
        <w:t xml:space="preserve">This mixed-methods study will span 18 months across Japan Kyoto:</w:t>
      </w:r>
    </w:p>
    <w:p>
      <w:pPr>
        <w:numPr>
          <w:ilvl w:val="0"/>
          <w:numId w:val="1002"/>
        </w:numPr>
        <w:pStyle w:val="Compact"/>
      </w:pPr>
      <w:r>
        <w:rPr>
          <w:bCs/>
          <w:b/>
        </w:rPr>
        <w:t xml:space="preserve">Phase 1 (Months 1–6):</w:t>
      </w:r>
      <w:r>
        <w:t xml:space="preserve"> </w:t>
      </w:r>
      <w:r>
        <w:t xml:space="preserve">Quantitative data collection via Kyoto Fire Department logs (20,000+ EMS calls from 2021–2023), GIS mapping of response routes in historic districts, and patient outcome analysis. Paramedic staff surveys will assess training gaps.</w:t>
      </w:r>
    </w:p>
    <w:p>
      <w:pPr>
        <w:numPr>
          <w:ilvl w:val="0"/>
          <w:numId w:val="1002"/>
        </w:numPr>
        <w:pStyle w:val="Compact"/>
      </w:pPr>
      <w:r>
        <w:rPr>
          <w:bCs/>
          <w:b/>
        </w:rPr>
        <w:t xml:space="preserve">Phase 2 (Months 7–12):</w:t>
      </w:r>
      <w:r>
        <w:t xml:space="preserve"> </w:t>
      </w:r>
      <w:r>
        <w:t xml:space="preserve">Qualitative fieldwork involving shadowing Kyoto</w:t>
      </w:r>
      <w:r>
        <w:t xml:space="preserve"> </w:t>
      </w:r>
      <w:r>
        <w:rPr>
          <w:bCs/>
          <w:b/>
        </w:rPr>
        <w:t xml:space="preserve">Paramedic</w:t>
      </w:r>
      <w:r>
        <w:t xml:space="preserve"> </w:t>
      </w:r>
      <w:r>
        <w:t xml:space="preserve">teams during peak tourist seasons (e.g., cherry blossom festivals), focus groups with elderly patients and families, and workshops with Kyoto University School of Medicine.</w:t>
      </w:r>
    </w:p>
    <w:p>
      <w:pPr>
        <w:numPr>
          <w:ilvl w:val="0"/>
          <w:numId w:val="1002"/>
        </w:numPr>
        <w:pStyle w:val="Compact"/>
      </w:pPr>
      <w:r>
        <w:rPr>
          <w:bCs/>
          <w:b/>
        </w:rPr>
        <w:t xml:space="preserve">Phase 3 (Months 13–18):</w:t>
      </w:r>
      <w:r>
        <w:t xml:space="preserve"> </w:t>
      </w:r>
      <w:r>
        <w:t xml:space="preserve">Co-creation of a prototype mobile app for paramedics (tested in Nishiki Market district) and policy recommendations submitted to Kyoto Prefecture’s Health Bureau. Statistical analysis will validate outcomes against baseline data.</w:t>
      </w:r>
    </w:p>
    <w:bookmarkEnd w:id="23"/>
    <w:bookmarkStart w:id="24" w:name="significance-for-japan-kyoto"/>
    <w:p>
      <w:pPr>
        <w:pStyle w:val="Heading2"/>
      </w:pPr>
      <w:r>
        <w:t xml:space="preserve">5. Significance for Japan Kyoto</w:t>
      </w:r>
    </w:p>
    <w:p>
      <w:pPr>
        <w:pStyle w:val="FirstParagraph"/>
      </w:pPr>
      <w:r>
        <w:t xml:space="preserve">This research holds transformative potential for</w:t>
      </w:r>
      <w:r>
        <w:t xml:space="preserve"> </w:t>
      </w:r>
      <w:r>
        <w:rPr>
          <w:bCs/>
          <w:b/>
        </w:rPr>
        <w:t xml:space="preserve">Japan Kyoto</w:t>
      </w:r>
      <w:r>
        <w:t xml:space="preserve">. By centering paramedic practices on local realities, the study directly supports Japan’s "Healthy Japan 2030" initiative and Kyoto’s municipal goal of reducing emergency mortality by 25% by 2030. Key innovations include:</w:t>
      </w:r>
    </w:p>
    <w:p>
      <w:pPr>
        <w:numPr>
          <w:ilvl w:val="0"/>
          <w:numId w:val="1003"/>
        </w:numPr>
        <w:pStyle w:val="Compact"/>
      </w:pPr>
      <w:r>
        <w:t xml:space="preserve">A culturally adapted paramedic toolkit addressing Japanese end-of-life preferences (e.g., protocols for declining hospital transport due to "yūshoku no jōkyō" [home comfort] values).</w:t>
      </w:r>
    </w:p>
    <w:p>
      <w:pPr>
        <w:numPr>
          <w:ilvl w:val="0"/>
          <w:numId w:val="1003"/>
        </w:numPr>
        <w:pStyle w:val="Compact"/>
      </w:pPr>
      <w:r>
        <w:t xml:space="preserve">Geo-optimized ambulance routes using Kyoto-specific data—such as temporary street closures during festivals—to cut response times by 30% in high-priority zones.</w:t>
      </w:r>
    </w:p>
    <w:p>
      <w:pPr>
        <w:numPr>
          <w:ilvl w:val="0"/>
          <w:numId w:val="1003"/>
        </w:numPr>
        <w:pStyle w:val="Compact"/>
      </w:pPr>
      <w:r>
        <w:t xml:space="preserve">Training modules for Kyoto paramedics on interacting with international tourists (e.g., multilingual emergency scripts in English, Chinese, Korean), critical during events like the Gion Matsuri festival attracting 1M+ visitors.</w:t>
      </w:r>
    </w:p>
    <w:bookmarkEnd w:id="24"/>
    <w:bookmarkStart w:id="25" w:name="expected-outcomes-and-dissemination"/>
    <w:p>
      <w:pPr>
        <w:pStyle w:val="Heading2"/>
      </w:pPr>
      <w:r>
        <w:t xml:space="preserve">6. Expected Outcomes and Dissemination</w:t>
      </w:r>
    </w:p>
    <w:p>
      <w:pPr>
        <w:pStyle w:val="FirstParagraph"/>
      </w:pPr>
      <w:r>
        <w:t xml:space="preserve">The</w:t>
      </w:r>
      <w:r>
        <w:t xml:space="preserve"> </w:t>
      </w:r>
      <w:r>
        <w:rPr>
          <w:bCs/>
          <w:b/>
        </w:rPr>
        <w:t xml:space="preserve">Research Proposal</w:t>
      </w:r>
      <w:r>
        <w:t xml:space="preserve"> </w:t>
      </w:r>
      <w:r>
        <w:t xml:space="preserve">anticipates three core deliverables: (1) A Kyoto Paramedic Operational Framework for national adoption; (2) A training curriculum certified by the Japan Ambulance Association; and (3) Open-access datasets on Kyoto EMS performance. Outcomes will be disseminated via:</w:t>
      </w:r>
    </w:p>
    <w:p>
      <w:pPr>
        <w:numPr>
          <w:ilvl w:val="0"/>
          <w:numId w:val="1004"/>
        </w:numPr>
        <w:pStyle w:val="Compact"/>
      </w:pPr>
      <w:r>
        <w:t xml:space="preserve">Policy briefs to the Ministry of Health, Labour and Welfare (MHLW), referencing Kyoto as a model for Japan’s 25 aging prefectures.</w:t>
      </w:r>
    </w:p>
    <w:p>
      <w:pPr>
        <w:numPr>
          <w:ilvl w:val="0"/>
          <w:numId w:val="1004"/>
        </w:numPr>
        <w:pStyle w:val="Compact"/>
      </w:pPr>
      <w:r>
        <w:t xml:space="preserve">Peer-reviewed publications in journals like *Prehospital Emergency Care*, highlighting "Japan Kyoto" as a case study for historic cities globally.</w:t>
      </w:r>
    </w:p>
    <w:p>
      <w:pPr>
        <w:numPr>
          <w:ilvl w:val="0"/>
          <w:numId w:val="1004"/>
        </w:numPr>
        <w:pStyle w:val="Compact"/>
      </w:pPr>
      <w:r>
        <w:t xml:space="preserve">Public workshops with Kyoto citizens, paramedic unions (e.g., Japan Society of Emergency Medicine), and tourism boards to ensure community buy-in.</w:t>
      </w:r>
    </w:p>
    <w:bookmarkEnd w:id="25"/>
    <w:bookmarkStart w:id="27" w:name="conclusion"/>
    <w:p>
      <w:pPr>
        <w:pStyle w:val="Heading2"/>
      </w:pPr>
      <w:r>
        <w:t xml:space="preserve">7. Conclusion</w:t>
      </w:r>
    </w:p>
    <w:p>
      <w:pPr>
        <w:pStyle w:val="FirstParagraph"/>
      </w:pPr>
      <w:r>
        <w:t xml:space="preserve">The success of Japan’s healthcare future hinges on localized emergency response innovation. This</w:t>
      </w:r>
      <w:r>
        <w:t xml:space="preserve"> </w:t>
      </w:r>
      <w:r>
        <w:rPr>
          <w:bCs/>
          <w:b/>
        </w:rPr>
        <w:t xml:space="preserve">Research Proposal</w:t>
      </w:r>
      <w:r>
        <w:t xml:space="preserve"> </w:t>
      </w:r>
      <w:r>
        <w:t xml:space="preserve">positions Kyoto—not as a passive recipient of national policies—but as a pioneer in redefining how the</w:t>
      </w:r>
      <w:r>
        <w:t xml:space="preserve"> </w:t>
      </w:r>
      <w:r>
        <w:rPr>
          <w:bCs/>
          <w:b/>
        </w:rPr>
        <w:t xml:space="preserve">Paramedic</w:t>
      </w:r>
      <w:r>
        <w:t xml:space="preserve"> </w:t>
      </w:r>
      <w:r>
        <w:t xml:space="preserve">profession meets the multifaceted demands of an aging, culturally rich, and globally connected urban center. By embedding cultural nuance, geographic intelligence, and technology into Japan Kyoto’s paramedic system, this research will not only save lives but also establish a replicable blueprint for cities worldwide facing similar demographic and infrastructural complexities. We urge stakeholders across</w:t>
      </w:r>
      <w:r>
        <w:t xml:space="preserve"> </w:t>
      </w:r>
      <w:r>
        <w:rPr>
          <w:bCs/>
          <w:b/>
        </w:rPr>
        <w:t xml:space="preserve">Japan Kyoto</w:t>
      </w:r>
      <w:r>
        <w:t xml:space="preserve"> </w:t>
      </w:r>
      <w:r>
        <w:t xml:space="preserve">to partner in advancing this critical initiative for public health resilience.</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Systems in Japan Kyoto</dc:title>
  <dc:creator/>
  <dc:language>en</dc:language>
  <cp:keywords/>
  <dcterms:created xsi:type="dcterms:W3CDTF">2026-07-21T02:57:45Z</dcterms:created>
  <dcterms:modified xsi:type="dcterms:W3CDTF">2026-07-21T02:57:45Z</dcterms:modified>
</cp:coreProperties>
</file>

<file path=docProps/custom.xml><?xml version="1.0" encoding="utf-8"?>
<Properties xmlns="http://schemas.openxmlformats.org/officeDocument/2006/custom-properties" xmlns:vt="http://schemas.openxmlformats.org/officeDocument/2006/docPropsVTypes"/>
</file>