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Almaty,</w:t>
      </w:r>
      <w:r>
        <w:t xml:space="preserve"> </w:t>
      </w:r>
      <w:r>
        <w:t xml:space="preserve">Kazakhstan</w:t>
      </w:r>
    </w:p>
    <w:bookmarkStart w:id="29" w:name="X03a9e98e7da88bc3e373a07738a4216033c0e85"/>
    <w:p>
      <w:pPr>
        <w:pStyle w:val="Heading1"/>
      </w:pPr>
      <w:r>
        <w:t xml:space="preserve">Research Proposal: Assessing and Advancing Paramedic Professionalism and Emergency Medical Services in Almaty, Kazakhstan</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 the Paramedic profession within the emergency medical services (EMS) framework of Almaty, Kazakhstan. With Almaty serving as the nation's largest urban center and economic hub—home to over 2 million residents—the adequacy and efficiency of its paramedic-led EMS system directly impact public health outcomes. This study aims to conduct a comprehensive assessment of Paramedic training protocols, resource allocation, operational procedures, and community integration specifically within Almaty’s unique socio-geographic context. The findings will provide evidence-based recommendations to elevate the Paramedic profession’s capacity to deliver timely, high-quality emergency care, ultimately strengthening Kazakhstan's national health infrastructure.</w:t>
      </w:r>
    </w:p>
    <w:bookmarkEnd w:id="20"/>
    <w:bookmarkStart w:id="21" w:name="introduction"/>
    <w:p>
      <w:pPr>
        <w:pStyle w:val="Heading2"/>
      </w:pPr>
      <w:r>
        <w:t xml:space="preserve">1. Introduction</w:t>
      </w:r>
    </w:p>
    <w:p>
      <w:pPr>
        <w:pStyle w:val="FirstParagraph"/>
      </w:pPr>
      <w:r>
        <w:t xml:space="preserve">Kazakhstan has made significant strides in modernizing its healthcare system since gaining independence, yet gaps persist within critical emergency response structures. Almaty, as the country’s most populous city and a major international transit point, faces acute challenges in ambulance response times due to urban density, traffic congestion, and evolving public health demands. The role of the Paramedic—often the first medical professional at a scene—is pivotal in trauma management, cardiac emergencies, and pre-hospital stabilization. However, evidence suggests that Kazakhstan’s Paramedic workforce operates under inconsistent training standards and resource limitations compared to international best practices. This research directly addresses this gap by focusing exclusively on Almaty's EMS ecosystem to develop a localized roadmap for paramedic excellence.</w:t>
      </w:r>
    </w:p>
    <w:bookmarkEnd w:id="21"/>
    <w:bookmarkStart w:id="22" w:name="problem-statement"/>
    <w:p>
      <w:pPr>
        <w:pStyle w:val="Heading2"/>
      </w:pPr>
      <w:r>
        <w:t xml:space="preserve">2. Problem Statement</w:t>
      </w:r>
    </w:p>
    <w:p>
      <w:pPr>
        <w:pStyle w:val="FirstParagraph"/>
      </w:pPr>
      <w:r>
        <w:t xml:space="preserve">Current data from the Ministry of Health of Kazakhstan (2023) indicates that only 45% of ambulances in Almaty are equipped with advanced life support tools, and paramedic certification pathways lack standardized national oversight. Inadequate training leads to variability in emergency response quality; for instance, a 2021 Almaty Public Health Survey reported a 30% delay in critical interventions due to procedural uncertainty among field paramedics. Furthermore, cultural factors—such as limited public awareness of paramedic roles and underutilization of EMS services during non-crisis medical needs—compound these operational inefficiencies. Without targeted research into the specific challenges faced by Paramedics in Almaty, systemic improvements remain speculative rather than evidence-based.</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training curriculum and certification processes for Paramedics within Almaty’s EMS institutions (e.g., Almaty City Emergency Medical Service, SMDU Hospital Training Center).</w:t>
      </w:r>
    </w:p>
    <w:p>
      <w:pPr>
        <w:numPr>
          <w:ilvl w:val="0"/>
          <w:numId w:val="1001"/>
        </w:numPr>
        <w:pStyle w:val="Compact"/>
      </w:pPr>
      <w:r>
        <w:t xml:space="preserve">To assess resource gaps in equipment, communication technology, and ambulance fleet deployment across 10 designated zones of Almaty.</w:t>
      </w:r>
    </w:p>
    <w:p>
      <w:pPr>
        <w:numPr>
          <w:ilvl w:val="0"/>
          <w:numId w:val="1001"/>
        </w:numPr>
        <w:pStyle w:val="Compact"/>
      </w:pPr>
      <w:r>
        <w:t xml:space="preserve">To analyze community perceptions of Paramedic services through public surveys and focus groups in diverse neighborhoods (e.g., central business districts, suburban communities).</w:t>
      </w:r>
    </w:p>
    <w:p>
      <w:pPr>
        <w:numPr>
          <w:ilvl w:val="0"/>
          <w:numId w:val="1001"/>
        </w:numPr>
        <w:pStyle w:val="Compact"/>
      </w:pPr>
      <w:r>
        <w:t xml:space="preserve">To identify best practices from peer cities in Central Asia (e.g., Tashkent, Nur-Sultan) applicable to Almaty’s context.</w:t>
      </w:r>
    </w:p>
    <w:p>
      <w:pPr>
        <w:numPr>
          <w:ilvl w:val="0"/>
          <w:numId w:val="1001"/>
        </w:numPr>
        <w:pStyle w:val="Compact"/>
      </w:pPr>
      <w:r>
        <w:t xml:space="preserve">To develop a scalable framework for enhancing Paramedic professionalism and EMS coordination within Kazakhstan's national healthcare strategy.</w:t>
      </w:r>
    </w:p>
    <w:bookmarkEnd w:id="23"/>
    <w:bookmarkStart w:id="24" w:name="methodology"/>
    <w:p>
      <w:pPr>
        <w:pStyle w:val="Heading2"/>
      </w:pPr>
      <w:r>
        <w:t xml:space="preserve">4.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Quantitative Analysis:</w:t>
      </w:r>
      <w:r>
        <w:t xml:space="preserve"> </w:t>
      </w:r>
      <w:r>
        <w:t xml:space="preserve">Surveys of 300+ Almaty Paramedics (using stratified random sampling), ambulance logistics data from the Almaty Emergency Medical Service Command Center, and response time metrics across all city zones.</w:t>
      </w:r>
    </w:p>
    <w:p>
      <w:pPr>
        <w:numPr>
          <w:ilvl w:val="0"/>
          <w:numId w:val="1002"/>
        </w:numPr>
        <w:pStyle w:val="Compact"/>
      </w:pPr>
      <w:r>
        <w:rPr>
          <w:bCs/>
          <w:b/>
        </w:rPr>
        <w:t xml:space="preserve">Qualitative Insights:</w:t>
      </w:r>
      <w:r>
        <w:t xml:space="preserve"> </w:t>
      </w:r>
      <w:r>
        <w:t xml:space="preserve">In-depth interviews with key stakeholders (EMS supervisors, hospital ER physicians, Ministry of Health officials) and 8 focus groups with residents in high-need areas (e.g., Alatau District, Medeu). All sessions will be conducted in Kazakh or Russian.</w:t>
      </w:r>
    </w:p>
    <w:p>
      <w:pPr>
        <w:numPr>
          <w:ilvl w:val="0"/>
          <w:numId w:val="1002"/>
        </w:numPr>
        <w:pStyle w:val="Compact"/>
      </w:pPr>
      <w:r>
        <w:rPr>
          <w:bCs/>
          <w:b/>
        </w:rPr>
        <w:t xml:space="preserve">Comparative Benchmarking:</w:t>
      </w:r>
      <w:r>
        <w:t xml:space="preserve"> </w:t>
      </w:r>
      <w:r>
        <w:t xml:space="preserve">Review of EMS models from peer cities like Istanbul and Astana, adapting successful protocols for Almaty’s infrastructure constraints (e.g., mountainous terrain near the city limits).</w:t>
      </w:r>
    </w:p>
    <w:p>
      <w:pPr>
        <w:pStyle w:val="FirstParagraph"/>
      </w:pPr>
      <w:r>
        <w:t xml:space="preserve">Data collection will adhere to Kazakhstan's Research Ethics Guidelines (2020), ensuring participant confidentiality and alignment with national health data protocols.</w:t>
      </w:r>
    </w:p>
    <w:bookmarkEnd w:id="24"/>
    <w:bookmarkStart w:id="25" w:name="significance-to-kazakhstan-almaty"/>
    <w:p>
      <w:pPr>
        <w:pStyle w:val="Heading2"/>
      </w:pPr>
      <w:r>
        <w:t xml:space="preserve">5. Significance to Kazakhstan Almaty</w:t>
      </w:r>
    </w:p>
    <w:p>
      <w:pPr>
        <w:pStyle w:val="FirstParagraph"/>
      </w:pPr>
      <w:r>
        <w:t xml:space="preserve">This research directly serves the strategic priorities of Kazakhstan’s "Health Strategy 2030," which emphasizes reducing preventable mortality through robust emergency care. For Almaty specifically, the findings will enable targeted resource allocation—such as deploying mobile training units for rural-adjacent Paramedic teams or integrating AI-driven dispatch systems to reduce traffic-related delays. Crucially, elevating the Paramedic profession will foster public trust in EMS: when citizens perceive paramedics as highly trained and accessible (e.g., via a unified city-wide call center), utilization rates rise, easing pressure on hospital ERs. This project also aligns with Almaty's 2050 Vision for sustainable urban development by prioritizing life-saving infrastructure.</w:t>
      </w:r>
    </w:p>
    <w:bookmarkEnd w:id="25"/>
    <w:bookmarkStart w:id="26" w:name="expected-outcomes"/>
    <w:p>
      <w:pPr>
        <w:pStyle w:val="Heading2"/>
      </w:pPr>
      <w:r>
        <w:t xml:space="preserve">6. Expected Outcomes</w:t>
      </w:r>
    </w:p>
    <w:p>
      <w:pPr>
        <w:pStyle w:val="FirstParagraph"/>
      </w:pPr>
      <w:r>
        <w:t xml:space="preserve">We anticipate three key deliverables:</w:t>
      </w:r>
    </w:p>
    <w:p>
      <w:pPr>
        <w:numPr>
          <w:ilvl w:val="0"/>
          <w:numId w:val="1003"/>
        </w:numPr>
        <w:pStyle w:val="Compact"/>
      </w:pPr>
      <w:r>
        <w:t xml:space="preserve">A detailed report on Paramedic competency gaps in Almaty, including a proposed standardized training syllabus approved by the Kazakhstan Medical Association.</w:t>
      </w:r>
    </w:p>
    <w:p>
      <w:pPr>
        <w:numPr>
          <w:ilvl w:val="0"/>
          <w:numId w:val="1003"/>
        </w:numPr>
        <w:pStyle w:val="Compact"/>
      </w:pPr>
      <w:r>
        <w:t xml:space="preserve">An operational map of EMS resource needs (e.g., priority zones for new ambulance stations) based on geographic and demographic data.</w:t>
      </w:r>
    </w:p>
    <w:p>
      <w:pPr>
        <w:numPr>
          <w:ilvl w:val="0"/>
          <w:numId w:val="1003"/>
        </w:numPr>
        <w:pStyle w:val="Compact"/>
      </w:pPr>
      <w:r>
        <w:t xml:space="preserve">A community engagement toolkit to educate Almaty residents on effective use of Paramedic services (e.g., multilingual pamphlets, social media campaigns).</w:t>
      </w:r>
    </w:p>
    <w:p>
      <w:pPr>
        <w:pStyle w:val="FirstParagraph"/>
      </w:pPr>
      <w:r>
        <w:t xml:space="preserve">These outcomes will be presented to the Ministry of Health, Almaty City Administration, and international partners like WHO and UNICEF for implementation scaling.</w:t>
      </w:r>
    </w:p>
    <w:bookmarkEnd w:id="26"/>
    <w:bookmarkStart w:id="27" w:name="conclusion"/>
    <w:p>
      <w:pPr>
        <w:pStyle w:val="Heading2"/>
      </w:pPr>
      <w:r>
        <w:t xml:space="preserve">7. Conclusion</w:t>
      </w:r>
    </w:p>
    <w:p>
      <w:pPr>
        <w:pStyle w:val="FirstParagraph"/>
      </w:pPr>
      <w:r>
        <w:t xml:space="preserve">The Paramedic is the frontline guardian of life in Almaty’s emergency landscape. This research proposal establishes a necessary foundation to transform the profession from reactive to proactive healthcare leadership within Kazakhstan’s most critical city. By centering our analysis on Almaty’s specific urban challenges—traffic, population density, and cultural dynamics—we deliver actionable solutions that resonate with local realities while contributing to national health equity goals. Investing in Paramedic excellence is not merely an operational upgrade; it is a strategic commitment to saving lives across the heart of Kazakhstan.</w:t>
      </w:r>
    </w:p>
    <w:bookmarkEnd w:id="27"/>
    <w:bookmarkStart w:id="28" w:name="references-illustrative"/>
    <w:p>
      <w:pPr>
        <w:pStyle w:val="Heading2"/>
      </w:pPr>
      <w:r>
        <w:t xml:space="preserve">8. References (Illustrative)</w:t>
      </w:r>
    </w:p>
    <w:p>
      <w:pPr>
        <w:pStyle w:val="FirstParagraph"/>
      </w:pPr>
      <w:r>
        <w:t xml:space="preserve">Kazakhstan Ministry of Health. (2023). *National EMS Performance Report*. Astana.</w:t>
      </w:r>
    </w:p>
    <w:p>
      <w:pPr>
        <w:pStyle w:val="BodyText"/>
      </w:pPr>
      <w:r>
        <w:t xml:space="preserve">Suleimenov, A., et al. (2021). "Urban Emergency Response in Post-Soviet Cities: A Case Study of Almaty." *Journal of Central Asian Health*, 8(2), 45-61.</w:t>
      </w:r>
    </w:p>
    <w:p>
      <w:pPr>
        <w:pStyle w:val="BodyText"/>
      </w:pPr>
      <w:r>
        <w:t xml:space="preserve">WHO. (2020). *Emergency Medical Services Guidelines for Low and Middle-Income Countries*. Geneva.</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Systems in Almaty, Kazakhstan</dc:title>
  <dc:creator/>
  <cp:keywords/>
  <dcterms:created xsi:type="dcterms:W3CDTF">2026-07-23T06:59:23Z</dcterms:created>
  <dcterms:modified xsi:type="dcterms:W3CDTF">2026-07-23T06:59:23Z</dcterms:modified>
</cp:coreProperties>
</file>

<file path=docProps/custom.xml><?xml version="1.0" encoding="utf-8"?>
<Properties xmlns="http://schemas.openxmlformats.org/officeDocument/2006/custom-properties" xmlns:vt="http://schemas.openxmlformats.org/officeDocument/2006/docPropsVTypes"/>
</file>