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Emergency</w:t>
      </w:r>
      <w:r>
        <w:t xml:space="preserve"> </w:t>
      </w:r>
      <w:r>
        <w:t xml:space="preserve">Healthcare</w:t>
      </w:r>
    </w:p>
    <w:bookmarkStart w:id="30" w:name="Xd3781cb25dbf3f026abd859a833922c27233758"/>
    <w:p>
      <w:pPr>
        <w:pStyle w:val="Heading1"/>
      </w:pPr>
      <w:r>
        <w:t xml:space="preserve">Research Proposal: Optimizing Paramedic Workforce Development and Operational Efficiency in Qatar Doha</w:t>
      </w:r>
    </w:p>
    <w:bookmarkStart w:id="20" w:name="abstract"/>
    <w:p>
      <w:pPr>
        <w:pStyle w:val="Heading2"/>
      </w:pPr>
      <w:r>
        <w:t xml:space="preserve">Abstract</w:t>
      </w:r>
    </w:p>
    <w:p>
      <w:pPr>
        <w:pStyle w:val="FirstParagraph"/>
      </w:pPr>
      <w:r>
        <w:t xml:space="preserve">This Research Proposal addresses critical gaps in the paramedic services within Qatar Doha, aiming to strengthen emergency medical response capabilities aligned with Qatar National Vision 2030. With rapid urbanization and population growth, Doha's emergency healthcare system faces increasing demands on its Paramedic workforce. This study will evaluate current Paramedic deployment models, training efficacy, and operational challenges through mixed-methods research. Findings will inform evidence-based strategies to enhance the efficiency, cultural competence, and scalability of paramedic services in Qatar Doha. The proposed Research Proposal directly supports the Supreme Council of Health’s priority to achieve world-class emergency medical systems by 2030.</w:t>
      </w:r>
    </w:p>
    <w:bookmarkEnd w:id="20"/>
    <w:bookmarkStart w:id="21" w:name="Xbb8302c3b6437a3562b55ba6b8d3ba4d57b1782"/>
    <w:p>
      <w:pPr>
        <w:pStyle w:val="Heading2"/>
      </w:pPr>
      <w:r>
        <w:t xml:space="preserve">1. Introduction: Context and Problem Statement</w:t>
      </w:r>
    </w:p>
    <w:p>
      <w:pPr>
        <w:pStyle w:val="FirstParagraph"/>
      </w:pPr>
      <w:r>
        <w:t xml:space="preserve">Qatar Doha, as the dynamic capital city and economic hub of the State of Qatar, experiences significant healthcare demands due to its large expatriate population, high tourism volume, and major international events like FIFA World Cup 2022. The emergency medical services (EMS) system in Qatar Doha is primarily managed by Hamad Medical Corporation (HMC), which relies heavily on a skilled Paramedic workforce to deliver life-saving pre-hospital care. However, emerging challenges include rising call volumes, seasonal extremes affecting paramedic performance (e.g., summer heatwaves), and a gap between training curricula and on-ground clinical scenarios prevalent in Doha's urban and peri-urban settings. This Research Proposal identifies an urgent need to systematically assess the Paramedic ecosystem in Qatar Doha to ensure resilience, equity, and quality of care across all demographics.</w:t>
      </w:r>
    </w:p>
    <w:bookmarkEnd w:id="21"/>
    <w:bookmarkStart w:id="22" w:name="Xa53724ab9347e76bf85f6b236669b89d1303471"/>
    <w:p>
      <w:pPr>
        <w:pStyle w:val="Heading2"/>
      </w:pPr>
      <w:r>
        <w:t xml:space="preserve">2. Literature Review: Global Benchmarks vs. Local Realities</w:t>
      </w:r>
    </w:p>
    <w:p>
      <w:pPr>
        <w:pStyle w:val="FirstParagraph"/>
      </w:pPr>
      <w:r>
        <w:t xml:space="preserve">International studies highlight that effective EMS systems correlate strongly with paramedic-to-population ratios, advanced clinical training protocols, and robust data-driven management (e.g., Singapore’s model with 1 paramedic per 15,000 people). In contrast, Qatar Doha currently operates at a ratio of approximately 1:25,000 in urban centers—below global benchmarks. Existing literature on Gulf EMS systems notes cultural competency as a critical factor often overlooked (Al-Khaldi et al., 2021), particularly for Paramedics serving diverse populations in Doha. Furthermore, post-FIFA World Cup analyses revealed infrastructural gaps in rural-adjacent paramedic response times (Qatar Health Review, 2023). This Research Proposal bridges these global insights with Qatar Doha’s unique socio-cultural and environmental context to develop locally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current paramedic deployment patterns, workload distribution, and response time metrics across Doha’s emergency zones (urban core, suburbs, industrial areas).</w:t>
      </w:r>
    </w:p>
    <w:p>
      <w:pPr>
        <w:numPr>
          <w:ilvl w:val="0"/>
          <w:numId w:val="1001"/>
        </w:numPr>
        <w:pStyle w:val="Compact"/>
      </w:pPr>
      <w:r>
        <w:t xml:space="preserve">To evaluate the effectiveness of existing Paramedic training programs in addressing Qatar-specific clinical needs (e.g., heatstroke management, trauma from infrastructure projects).</w:t>
      </w:r>
    </w:p>
    <w:p>
      <w:pPr>
        <w:numPr>
          <w:ilvl w:val="0"/>
          <w:numId w:val="1001"/>
        </w:numPr>
        <w:pStyle w:val="Compact"/>
      </w:pPr>
      <w:r>
        <w:t xml:space="preserve">To assess paramedic job satisfaction, retention challenges, and cultural competency barriers within Doha’s multicultural healthcare environment.</w:t>
      </w:r>
    </w:p>
    <w:p>
      <w:pPr>
        <w:numPr>
          <w:ilvl w:val="0"/>
          <w:numId w:val="1001"/>
        </w:numPr>
        <w:pStyle w:val="Compact"/>
      </w:pPr>
      <w:r>
        <w:t xml:space="preserve">To co-design a scalable framework for optimizing the Paramedic workforce in Qatar Doha using predictive analytics and community needs assessment.</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Quantitative Analysis</w:t>
      </w:r>
      <w:r>
        <w:t xml:space="preserve"> </w:t>
      </w:r>
      <w:r>
        <w:t xml:space="preserve">(Months 1-6): Analyze HMC’s EMS database (2020–2023) to map call patterns, response times, and paramedic utilization. Survey 350 active Paramedics across Doha via structured questionnaires on training adequacy and stress factors.</w:t>
      </w:r>
    </w:p>
    <w:p>
      <w:pPr>
        <w:numPr>
          <w:ilvl w:val="0"/>
          <w:numId w:val="1002"/>
        </w:numPr>
        <w:pStyle w:val="Compact"/>
      </w:pPr>
      <w:r>
        <w:rPr>
          <w:bCs/>
          <w:b/>
        </w:rPr>
        <w:t xml:space="preserve">Phase 2: Qualitative Insights</w:t>
      </w:r>
      <w:r>
        <w:t xml:space="preserve"> </w:t>
      </w:r>
      <w:r>
        <w:t xml:space="preserve">(Months 7-12): Conduct focus groups with HMC paramedic supervisors and community health leaders in Doha to explore cultural communication challenges. Perform shadowing observations at key EMS hubs (e.g., Doha Emergency Center).</w:t>
      </w:r>
    </w:p>
    <w:p>
      <w:pPr>
        <w:numPr>
          <w:ilvl w:val="0"/>
          <w:numId w:val="1002"/>
        </w:numPr>
        <w:pStyle w:val="Compact"/>
      </w:pPr>
      <w:r>
        <w:rPr>
          <w:bCs/>
          <w:b/>
        </w:rPr>
        <w:t xml:space="preserve">Phase 3: Co-Creation &amp; Modeling</w:t>
      </w:r>
      <w:r>
        <w:t xml:space="preserve"> </w:t>
      </w:r>
      <w:r>
        <w:t xml:space="preserve">(Months 13-18): Partner with Qatar University’s College of Medicine and HMC to develop a simulation-based training module. Use AI-driven predictive modeling to forecast optimal Paramedic staffing for Doha’s peak demand periods (e.g., summer, events).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directly benefit Qatar Doha by:</w:t>
      </w:r>
    </w:p>
    <w:p>
      <w:pPr>
        <w:numPr>
          <w:ilvl w:val="0"/>
          <w:numId w:val="1003"/>
        </w:numPr>
        <w:pStyle w:val="Compact"/>
      </w:pPr>
      <w:r>
        <w:t xml:space="preserve">Providing actionable data to the Ministry of Public Health for paramedic workforce planning under Qatar National Vision 2030.</w:t>
      </w:r>
    </w:p>
    <w:p>
      <w:pPr>
        <w:numPr>
          <w:ilvl w:val="0"/>
          <w:numId w:val="1003"/>
        </w:numPr>
        <w:pStyle w:val="Compact"/>
      </w:pPr>
      <w:r>
        <w:t xml:space="preserve">Developing a culturally tailored Paramedic training curriculum integrating local clinical scenarios (e.g., managing diabetes complications in expatriate communities, heat-related emergencies).</w:t>
      </w:r>
    </w:p>
    <w:p>
      <w:pPr>
        <w:numPr>
          <w:ilvl w:val="0"/>
          <w:numId w:val="1003"/>
        </w:numPr>
        <w:pStyle w:val="Compact"/>
      </w:pPr>
      <w:r>
        <w:t xml:space="preserve">Reducing ambulance response times in critical zones of Doha by ≥15% through optimized dispatch protocols.</w:t>
      </w:r>
    </w:p>
    <w:p>
      <w:pPr>
        <w:numPr>
          <w:ilvl w:val="0"/>
          <w:numId w:val="1003"/>
        </w:numPr>
        <w:pStyle w:val="Compact"/>
      </w:pPr>
      <w:r>
        <w:t xml:space="preserve">Increasing Paramedic retention rates by addressing key workplace stressors identified via this study.</w:t>
      </w:r>
    </w:p>
    <w:bookmarkEnd w:id="25"/>
    <w:bookmarkStart w:id="26" w:name="X43f287746055a50d7f51df5c93d5c01b6694a64"/>
    <w:p>
      <w:pPr>
        <w:pStyle w:val="Heading2"/>
      </w:pPr>
      <w:r>
        <w:t xml:space="preserve">6. Ethical Considerations and Stakeholder Engagement</w:t>
      </w:r>
    </w:p>
    <w:p>
      <w:pPr>
        <w:pStyle w:val="FirstParagraph"/>
      </w:pPr>
      <w:r>
        <w:t xml:space="preserve">This Research Proposal adheres to Qatar’s National Bioethics Committee guidelines. All data will be anonymized, with informed consent obtained from paramedics and HMC staff. Key stakeholders—including HMC, Supreme Council of Health (SCH), and Qatar Red Crescent Society—will form an advisory board to ensure alignment with national healthcare goals. Community input from diverse Doha neighborhoods (e.g., Al Waab, Umm Salal) will be integrated via local health centers.</w:t>
      </w:r>
    </w:p>
    <w:bookmarkEnd w:id="26"/>
    <w:bookmarkStart w:id="27" w:name="timeline-and-budget-overview"/>
    <w:p>
      <w:pPr>
        <w:pStyle w:val="Heading2"/>
      </w:pPr>
      <w:r>
        <w:t xml:space="preserve">7. Timeline and Budget Overview</w:t>
      </w:r>
    </w:p>
    <w:p>
      <w:pPr>
        <w:pStyle w:val="FirstParagraph"/>
      </w:pPr>
      <w:r>
        <w:t xml:space="preserve">A phased timeline (18 months) ensures rapid implementation of findings. The proposed budget of QAR 450,000 covers personnel (researchers, data analysts), fieldwork costs in Doha, training module development with Qatar University, and dissemination workshops. All resources will be allocated within Qatar Doha to leverage local expertise and infrastructure.</w:t>
      </w:r>
    </w:p>
    <w:bookmarkEnd w:id="27"/>
    <w:bookmarkStart w:id="28" w:name="conclusion"/>
    <w:p>
      <w:pPr>
        <w:pStyle w:val="Heading2"/>
      </w:pPr>
      <w:r>
        <w:t xml:space="preserve">8. Conclusion</w:t>
      </w:r>
    </w:p>
    <w:p>
      <w:pPr>
        <w:pStyle w:val="FirstParagraph"/>
      </w:pPr>
      <w:r>
        <w:t xml:space="preserve">The proposed Research Proposal represents a strategic investment in the future of emergency healthcare in Qatar Doha. By centering the Paramedic as the frontline critical resource, this study addresses systemic inefficiencies that threaten both patient outcomes and national healthcare ambitions. The findings will not only refine paramedic services within Doha but also establish a replicable model for other Gulf cities facing similar demographic and operational challenges. In pursuit of excellence in emergency medical care, Qatar Doha must empower its Paramedic workforce through evidence-based innovation—a commitment this Research Proposal firmly advances.</w:t>
      </w:r>
    </w:p>
    <w:bookmarkEnd w:id="28"/>
    <w:bookmarkStart w:id="29" w:name="Xc63a76326bef6e9c9a4b19d777165d984aaefc5"/>
    <w:p>
      <w:pPr>
        <w:pStyle w:val="Heading2"/>
      </w:pPr>
      <w:r>
        <w:t xml:space="preserve">Keywords: Research Proposal, Paramedic,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Qatar Doha for Sustainable Emergency Healthcare</dc:title>
  <dc:creator/>
  <dc:language>en</dc:language>
  <cp:keywords/>
  <dcterms:created xsi:type="dcterms:W3CDTF">2026-05-02T15:06:49Z</dcterms:created>
  <dcterms:modified xsi:type="dcterms:W3CDTF">2026-05-02T15:06:49Z</dcterms:modified>
</cp:coreProperties>
</file>

<file path=docProps/custom.xml><?xml version="1.0" encoding="utf-8"?>
<Properties xmlns="http://schemas.openxmlformats.org/officeDocument/2006/custom-properties" xmlns:vt="http://schemas.openxmlformats.org/officeDocument/2006/docPropsVTypes"/>
</file>