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9d631d28234be476360df2306e2b0f956666ed"/>
    <w:p>
      <w:pPr>
        <w:pStyle w:val="Heading1"/>
      </w:pPr>
      <w:r>
        <w:t xml:space="preserve">Research Proposal: Enhancing Paramedic Practice and System Integration within Singapore's Emergency Medical Services</w:t>
      </w:r>
    </w:p>
    <w:p>
      <w:pPr>
        <w:pStyle w:val="FirstParagraph"/>
      </w:pPr>
      <w:r>
        <w:t xml:space="preserve">This comprehensive</w:t>
      </w:r>
      <w:r>
        <w:t xml:space="preserve"> </w:t>
      </w:r>
      <w:r>
        <w:rPr>
          <w:bCs/>
          <w:b/>
        </w:rPr>
        <w:t xml:space="preserve">Research Proposal</w:t>
      </w:r>
      <w:r>
        <w:t xml:space="preserve"> </w:t>
      </w:r>
      <w:r>
        <w:t xml:space="preserve">addresses a critical need for evidence-based advancement in emergency medical care delivery, specifically focusing on the evolving role of the</w:t>
      </w:r>
      <w:r>
        <w:t xml:space="preserve"> </w:t>
      </w:r>
      <w:r>
        <w:rPr>
          <w:bCs/>
          <w:b/>
        </w:rPr>
        <w:t xml:space="preserve">Paramedic</w:t>
      </w:r>
      <w:r>
        <w:t xml:space="preserve"> </w:t>
      </w:r>
      <w:r>
        <w:t xml:space="preserve">within Singapore's unique healthcare ecosystem. Titled "Optimizing Paramedic Clinical Autonomy and System Integration for Enhanced Pre-Hospital Care Outcomes in Singapore," this study directly responds to national health priorities outlined in Singapore's Health Technology Assessment (HTA) framework and the Ministry of Health (MOH)'s strategic vision for a resilient, patient-centered emergency care system. As Singapore navigates demographic shifts, including an aging population and increasing complex medical conditions requiring immediate intervention, the efficiency and effectiveness of its</w:t>
      </w:r>
      <w:r>
        <w:t xml:space="preserve"> </w:t>
      </w:r>
      <w:r>
        <w:rPr>
          <w:bCs/>
          <w:b/>
        </w:rPr>
        <w:t xml:space="preserve">Paramedic</w:t>
      </w:r>
      <w:r>
        <w:t xml:space="preserve"> </w:t>
      </w:r>
      <w:r>
        <w:t xml:space="preserve">workforce become paramount to sustaining public health security across</w:t>
      </w:r>
      <w:r>
        <w:t xml:space="preserve"> </w:t>
      </w:r>
      <w:r>
        <w:rPr>
          <w:bCs/>
          <w:b/>
        </w:rPr>
        <w:t xml:space="preserve">Singapore Singapore</w:t>
      </w:r>
      <w:r>
        <w:t xml:space="preserve">.</w:t>
      </w:r>
    </w:p>
    <w:p>
      <w:pPr>
        <w:pStyle w:val="BodyText"/>
      </w:pPr>
      <w:r>
        <w:t xml:space="preserve">The current context underscores significant pressures on Singapore's National Ambulance Service (NAS), operated by the Singapore Civil Defence Force (SCDF). With approximately 350,000 annual ambulance calls and a growing demand for timely advanced life support, the existing model of paramedic practice faces challenges in optimal clinical decision-making under time constraints and resource limitations within Singapore's dense urban environment. While paramedics in</w:t>
      </w:r>
      <w:r>
        <w:t xml:space="preserve"> </w:t>
      </w:r>
      <w:r>
        <w:rPr>
          <w:bCs/>
          <w:b/>
        </w:rPr>
        <w:t xml:space="preserve">Singapore Singapore</w:t>
      </w:r>
      <w:r>
        <w:t xml:space="preserve"> </w:t>
      </w:r>
      <w:r>
        <w:t xml:space="preserve">are highly trained professionals holding diplomas from institutions like the Singapore Institute of Technology (SIT) and undergoing rigorous SCDF training, there exists a gap in understanding how best to leverage their clinical expertise within the broader integrated care pathway from pre-hospital to acute hospital settings. Current protocols, while robust, may not fully align with emerging evidence on best practices or the specific needs of Singapore's diverse patient population – encompassing multilingual communities and unique health profiles prevalent across</w:t>
      </w:r>
      <w:r>
        <w:t xml:space="preserve"> </w:t>
      </w:r>
      <w:r>
        <w:rPr>
          <w:bCs/>
          <w:b/>
        </w:rPr>
        <w:t xml:space="preserve">Singapore Singapore</w:t>
      </w:r>
      <w:r>
        <w:t xml:space="preserve">.</w:t>
      </w:r>
    </w:p>
    <w:p>
      <w:pPr>
        <w:pStyle w:val="BodyText"/>
      </w:pPr>
      <w:r>
        <w:t xml:space="preserve">Existing literature, though valuable globally, often lacks contextualization for Singapore's highly structured public healthcare system and distinct operational realities. Studies from Western contexts on paramedic scope expansion or clinical decision support tools cannot be directly transplanted without considering Singapore's centralized emergency response infrastructure (including the 995 call center), integration with national databases like the National Electronic Health Record (NEHR), and the unique role of SCDF within Singapore's civil defense framework. This</w:t>
      </w:r>
      <w:r>
        <w:t xml:space="preserve"> </w:t>
      </w:r>
      <w:r>
        <w:rPr>
          <w:bCs/>
          <w:b/>
        </w:rPr>
        <w:t xml:space="preserve">Research Proposal</w:t>
      </w:r>
      <w:r>
        <w:t xml:space="preserve"> </w:t>
      </w:r>
      <w:r>
        <w:t xml:space="preserve">therefore fills a critical void by generating context-specific evidence directly applicable to</w:t>
      </w:r>
      <w:r>
        <w:t xml:space="preserve"> </w:t>
      </w:r>
      <w:r>
        <w:rPr>
          <w:bCs/>
          <w:b/>
        </w:rPr>
        <w:t xml:space="preserve">Singapore Singapore</w:t>
      </w:r>
      <w:r>
        <w:t xml:space="preserve">'s emergency medical services landscape.</w:t>
      </w:r>
    </w:p>
    <w:p>
      <w:pPr>
        <w:pStyle w:val="BodyText"/>
      </w:pPr>
      <w:r>
        <w:t xml:space="preserve">The primary objective of this research is to evaluate the impact of enhanced clinical decision-making tools and expanded scopes of practice for paramedics on key outcome metrics within Singapore's pre-hospital care system. Specific aims include:</w:t>
      </w:r>
    </w:p>
    <w:p>
      <w:pPr>
        <w:numPr>
          <w:ilvl w:val="0"/>
          <w:numId w:val="1001"/>
        </w:numPr>
        <w:pStyle w:val="Compact"/>
      </w:pPr>
      <w:r>
        <w:t xml:space="preserve">Assessing current paramedic clinical autonomy levels and barriers to optimal practice in</w:t>
      </w:r>
      <w:r>
        <w:t xml:space="preserve"> </w:t>
      </w:r>
      <w:r>
        <w:rPr>
          <w:bCs/>
          <w:b/>
        </w:rPr>
        <w:t xml:space="preserve">Singapore Singapore</w:t>
      </w:r>
      <w:r>
        <w:t xml:space="preserve">, through structured surveys and focus groups with SCDF paramedics.</w:t>
      </w:r>
    </w:p>
    <w:p>
      <w:pPr>
        <w:numPr>
          <w:ilvl w:val="0"/>
          <w:numId w:val="1001"/>
        </w:numPr>
        <w:pStyle w:val="Compact"/>
      </w:pPr>
      <w:r>
        <w:t xml:space="preserve">Developing, piloting, and evaluating a context-specific digital clinical decision support tool integrated with the NAS communication system for common acute presentations (e.g., stroke, chest pain, diabetic emergencies) relevant to Singapore's patient demographics.</w:t>
      </w:r>
    </w:p>
    <w:p>
      <w:pPr>
        <w:numPr>
          <w:ilvl w:val="0"/>
          <w:numId w:val="1001"/>
        </w:numPr>
        <w:pStyle w:val="Compact"/>
      </w:pPr>
      <w:r>
        <w:t xml:space="preserve">Measuring the impact of proposed interventions on critical process indicators: time-to-intervention (TtI), accuracy of triage and diagnosis in field, patient outcomes (e.g., survival rates, time to definitive hospital care), and paramedic workload/satisfaction within the</w:t>
      </w:r>
      <w:r>
        <w:t xml:space="preserve"> </w:t>
      </w:r>
      <w:r>
        <w:rPr>
          <w:bCs/>
          <w:b/>
        </w:rPr>
        <w:t xml:space="preserve">Singapore Singapore</w:t>
      </w:r>
      <w:r>
        <w:t xml:space="preserve"> </w:t>
      </w:r>
      <w:r>
        <w:t xml:space="preserve">framework.</w:t>
      </w:r>
    </w:p>
    <w:p>
      <w:pPr>
        <w:numPr>
          <w:ilvl w:val="0"/>
          <w:numId w:val="1001"/>
        </w:numPr>
        <w:pStyle w:val="Compact"/>
      </w:pPr>
      <w:r>
        <w:t xml:space="preserve">Developing a robust implementation pathway for scalable adoption across the National Ambulance Service, ensuring alignment with MOH guidelines and SCDF operational protocols in</w:t>
      </w:r>
      <w:r>
        <w:t xml:space="preserve"> </w:t>
      </w:r>
      <w:r>
        <w:rPr>
          <w:bCs/>
          <w:b/>
        </w:rPr>
        <w:t xml:space="preserve">Singapore Singapore</w:t>
      </w:r>
      <w:r>
        <w:t xml:space="preserve">.</w:t>
      </w:r>
    </w:p>
    <w:p>
      <w:pPr>
        <w:pStyle w:val="FirstParagraph"/>
      </w:pPr>
      <w:r>
        <w:t xml:space="preserve">This</w:t>
      </w:r>
      <w:r>
        <w:t xml:space="preserve"> </w:t>
      </w:r>
      <w:r>
        <w:rPr>
          <w:bCs/>
          <w:b/>
        </w:rPr>
        <w:t xml:space="preserve">Research Proposal</w:t>
      </w:r>
      <w:r>
        <w:t xml:space="preserve"> </w:t>
      </w:r>
      <w:r>
        <w:t xml:space="preserve">employs a sequential mixed-methods design, crucial for capturing both quantitative data on system performance and qualitative insights into frontline practice. Phase 1 involves a comprehensive needs assessment: distributing validated surveys to all SCDF paramedics (N≈800) across Singapore's stations, coupled with purposive sampling of focus groups (n=4-6 groups, 6-8 participants each) exploring perceived challenges and opportunities. Phase 2 utilizes a quasi-experimental pilot design in two distinct geographic zones within</w:t>
      </w:r>
      <w:r>
        <w:t xml:space="preserve"> </w:t>
      </w:r>
      <w:r>
        <w:rPr>
          <w:bCs/>
          <w:b/>
        </w:rPr>
        <w:t xml:space="preserve">Singapore Singapore</w:t>
      </w:r>
      <w:r>
        <w:t xml:space="preserve"> </w:t>
      </w:r>
      <w:r>
        <w:t xml:space="preserve">(e.g., a high-density urban area like Downtown Core and a suburban area like Tampines), comparing the standard protocol against the new decision support tool over six months, using de-identified NAS data. Key metrics will be rigorously tracked via SCDF's existing clinical information system (CIS), ensuring real-time data flow within Singapore's secure health IT infrastructure. Phase 3 involves co-developing implementation guidelines with SCDF leadership, MOH representatives (specifically the Emergency Medicine Department), and hospital emergency departments across key public hospitals in</w:t>
      </w:r>
      <w:r>
        <w:t xml:space="preserve"> </w:t>
      </w:r>
      <w:r>
        <w:rPr>
          <w:bCs/>
          <w:b/>
        </w:rPr>
        <w:t xml:space="preserve">Singapore Singapore</w:t>
      </w:r>
      <w:r>
        <w:t xml:space="preserve">, ensuring seamless handover and care continuity.</w:t>
      </w:r>
    </w:p>
    <w:p>
      <w:pPr>
        <w:pStyle w:val="BodyText"/>
      </w:pPr>
      <w:r>
        <w:t xml:space="preserve">The significance of this research for</w:t>
      </w:r>
      <w:r>
        <w:t xml:space="preserve"> </w:t>
      </w:r>
      <w:r>
        <w:rPr>
          <w:bCs/>
          <w:b/>
        </w:rPr>
        <w:t xml:space="preserve">Singapore Singapore</w:t>
      </w:r>
      <w:r>
        <w:t xml:space="preserve"> </w:t>
      </w:r>
      <w:r>
        <w:t xml:space="preserve">is profound. Findings will directly inform SCDF's ongoing review of paramedic training standards, clinical protocols, and technological investments within the National Ambulance Service. Enhanced paramedic practice can significantly reduce ambulance response times for critical conditions (e.g., stroke), improve patient survival rates in cardiac arrests (a leading cause of death in Singapore), and optimize resource allocation across Singapore's emergency system. Ultimately, this contributes to a more resilient healthcare infrastructure capable of meeting the evolving needs of Singapore's population. The results will provide a replicable model for other Asian nations facing similar urban healthcare challenges, further cementing</w:t>
      </w:r>
      <w:r>
        <w:t xml:space="preserve"> </w:t>
      </w:r>
      <w:r>
        <w:rPr>
          <w:bCs/>
          <w:b/>
        </w:rPr>
        <w:t xml:space="preserve">Singapore Singapore</w:t>
      </w:r>
      <w:r>
        <w:t xml:space="preserve">'s position as a leader in innovative emergency medical service delivery.</w:t>
      </w:r>
    </w:p>
    <w:p>
      <w:pPr>
        <w:pStyle w:val="BodyText"/>
      </w:pPr>
      <w:r>
        <w:t xml:space="preserve">By centering this</w:t>
      </w:r>
      <w:r>
        <w:t xml:space="preserve"> </w:t>
      </w:r>
      <w:r>
        <w:rPr>
          <w:bCs/>
          <w:b/>
        </w:rPr>
        <w:t xml:space="preserve">Research Proposal</w:t>
      </w:r>
      <w:r>
        <w:t xml:space="preserve"> </w:t>
      </w:r>
      <w:r>
        <w:t xml:space="preserve">on the specific operational, demographic, and technological context of</w:t>
      </w:r>
      <w:r>
        <w:t xml:space="preserve"> </w:t>
      </w:r>
      <w:r>
        <w:rPr>
          <w:bCs/>
          <w:b/>
        </w:rPr>
        <w:t xml:space="preserve">Singapore Singapore</w:t>
      </w:r>
      <w:r>
        <w:t xml:space="preserve">, and directly addressing the pivotal role of the modern</w:t>
      </w:r>
      <w:r>
        <w:t xml:space="preserve"> </w:t>
      </w:r>
      <w:r>
        <w:rPr>
          <w:bCs/>
          <w:b/>
        </w:rPr>
        <w:t xml:space="preserve">Paramedic</w:t>
      </w:r>
      <w:r>
        <w:t xml:space="preserve">, this study promises actionable insights to elevate pre-hospital care quality. It moves beyond theoretical discussions to deliver practical, evidence-based solutions tailored for Singapore's unique environment. This work is not merely an academic exercise; it is a necessary step towards ensuring that every life-threatening emergency in</w:t>
      </w:r>
      <w:r>
        <w:t xml:space="preserve"> </w:t>
      </w:r>
      <w:r>
        <w:rPr>
          <w:bCs/>
          <w:b/>
        </w:rPr>
        <w:t xml:space="preserve">Singapore Singapore</w:t>
      </w:r>
      <w:r>
        <w:t xml:space="preserve"> </w:t>
      </w:r>
      <w:r>
        <w:t xml:space="preserve">receives the fastest, most effective paramedic response possible, directly aligning with Singapore's national commitment to health security and excellence in public service.</w:t>
      </w:r>
    </w:p>
    <w:p>
      <w:pPr>
        <w:pStyle w:val="BodyText"/>
      </w:pPr>
      <w:r>
        <w:t xml:space="preserve">The proposed research timeline spans 24 months, commencing with the needs assessment (Months 1-6), followed by tool development and pilot implementation (Months 7-18), culminating in evaluation, guideline finalization, and dissemination (Months 19-24). Budget requirements will be detailed separately but will focus on data analytics support, software integration costs within SCDF's secure network, participant incentives for frontline staff engagement, and stakeholder workshop facilitation – all vital components for generating valid evidence within the</w:t>
      </w:r>
      <w:r>
        <w:t xml:space="preserve"> </w:t>
      </w:r>
      <w:r>
        <w:rPr>
          <w:bCs/>
          <w:b/>
        </w:rPr>
        <w:t xml:space="preserve">Singapore Singapore</w:t>
      </w:r>
      <w:r>
        <w:t xml:space="preserve"> </w:t>
      </w:r>
      <w:r>
        <w:t xml:space="preserve">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2026-07-21T08:24:17Z</dcterms:created>
  <dcterms:modified xsi:type="dcterms:W3CDTF">2026-07-21T08:24:17Z</dcterms:modified>
</cp:coreProperties>
</file>

<file path=docProps/custom.xml><?xml version="1.0" encoding="utf-8"?>
<Properties xmlns="http://schemas.openxmlformats.org/officeDocument/2006/custom-properties" xmlns:vt="http://schemas.openxmlformats.org/officeDocument/2006/docPropsVTypes"/>
</file>