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Paramedic</w:t>
      </w:r>
      <w:r>
        <w:t xml:space="preserve"> </w:t>
      </w:r>
      <w:r>
        <w:t xml:space="preserve">Practice</w:t>
      </w:r>
      <w:r>
        <w:t xml:space="preserve"> </w:t>
      </w:r>
      <w:r>
        <w:t xml:space="preserve">in</w:t>
      </w:r>
      <w:r>
        <w:t xml:space="preserve"> </w:t>
      </w:r>
      <w:r>
        <w:t xml:space="preserve">Emergency</w:t>
      </w:r>
      <w:r>
        <w:t xml:space="preserve"> </w:t>
      </w:r>
      <w:r>
        <w:t xml:space="preserve">Medical</w:t>
      </w:r>
      <w:r>
        <w:t xml:space="preserve"> </w:t>
      </w:r>
      <w:r>
        <w:t xml:space="preserve">Services</w:t>
      </w:r>
      <w:r>
        <w:t xml:space="preserve"> </w:t>
      </w:r>
      <w:r>
        <w:t xml:space="preserve">in</w:t>
      </w:r>
      <w:r>
        <w:t xml:space="preserve"> </w:t>
      </w:r>
      <w:r>
        <w:t xml:space="preserve">Madrid,</w:t>
      </w:r>
      <w:r>
        <w:t xml:space="preserve"> </w:t>
      </w:r>
      <w:r>
        <w:t xml:space="preserve">Spain</w:t>
      </w:r>
    </w:p>
    <w:bookmarkStart w:id="32" w:name="X20f214207bbfbcdfc9552f2c555af23d721f8a7"/>
    <w:p>
      <w:pPr>
        <w:pStyle w:val="Heading1"/>
      </w:pPr>
      <w:r>
        <w:t xml:space="preserve">Research Proposal: Advancing Paramedic Practice in Emergency Medical Services in Madrid, Spain</w:t>
      </w:r>
    </w:p>
    <w:bookmarkStart w:id="20" w:name="introduction"/>
    <w:p>
      <w:pPr>
        <w:pStyle w:val="Heading2"/>
      </w:pPr>
      <w:r>
        <w:t xml:space="preserve">1. Introduction</w:t>
      </w:r>
    </w:p>
    <w:p>
      <w:pPr>
        <w:pStyle w:val="FirstParagraph"/>
      </w:pPr>
      <w:r>
        <w:t xml:space="preserve">The emergency medical services (EMS) system of Madrid, Spain represents a critical component of the national healthcare infrastructure, serving over 3.3 million residents across one of Europe's most densely populated urban centers. As frontline responders in acute medical crises, paramedics form the operational backbone of Madrid's pre-hospital care network through its integrated emergency system (SAMU 112). However, despite Spain's robust public health framework, Madrid faces unique challenges in optimizing paramedic roles amid increasing demand for urgent care services. This research proposal addresses a critical gap in understanding how to enhance paramedic effectiveness within Madrid's specific socio-geographic and administrative context. The study will directly contribute to evidence-based policy development for Spain's emergency healthcare system, with implications extending across European urban EMS models.</w:t>
      </w:r>
    </w:p>
    <w:bookmarkEnd w:id="20"/>
    <w:bookmarkStart w:id="21" w:name="problem-statement"/>
    <w:p>
      <w:pPr>
        <w:pStyle w:val="Heading2"/>
      </w:pPr>
      <w:r>
        <w:t xml:space="preserve">2. Problem Statement</w:t>
      </w:r>
    </w:p>
    <w:p>
      <w:pPr>
        <w:pStyle w:val="FirstParagraph"/>
      </w:pPr>
      <w:r>
        <w:t xml:space="preserve">Madrid's EMS system experiences mounting pressure due to demographic shifts (including a rapidly aging population), increased incidence of complex medical emergencies (e.g., cardiac events, diabetic crises), and evolving patient acuity levels. Current paramedic practice in Spain remains constrained by fragmented training standards across regions and limited scope-of-practice autonomy compared to international benchmarks. In Madrid specifically, a 2022 regional health survey revealed that 68% of emergency calls involved conditions requiring advanced interventions beyond basic life support, yet paramedics lack standardized protocols for these scenarios. Simultaneously, Madrid's EMS faces a 15% national deficit in qualified paramedic personnel (Ministerio de Sanidad, 2023), directly impacting response times and patient outcomes. Without context-specific research into Madrid's operational realities, efforts to modernize paramedic services risk misalignment with local needs, potentially compromising public health safety across Spain's capital city.</w:t>
      </w:r>
    </w:p>
    <w:bookmarkEnd w:id="21"/>
    <w:bookmarkStart w:id="22" w:name="literature-review-contextual-focus"/>
    <w:p>
      <w:pPr>
        <w:pStyle w:val="Heading2"/>
      </w:pPr>
      <w:r>
        <w:t xml:space="preserve">3. Literature Review (Contextual Focus)</w:t>
      </w:r>
    </w:p>
    <w:p>
      <w:pPr>
        <w:pStyle w:val="FirstParagraph"/>
      </w:pPr>
      <w:r>
        <w:t xml:space="preserve">Existing European literature highlights EMS transformation models in cities like London and Berlin, yet Spain-specific research remains sparse. A 2021 study by García et al. analyzed Madrid's SAMU 112 data but focused narrowly on response times without examining paramedic clinical decision-making. Conversely, international frameworks (e.g., the European Resuscitation Council guidelines) often fail to account for Spain's decentralized healthcare governance structure where regional autonomy shapes EMS protocols. Crucially, no comprehensive study has assessed how Madrid's unique urban topography—combining historic city centers with sprawling suburbs—affects paramedic workflow efficiency. This proposal bridges this gap by centering Madrid's operational environment within its theoretical framework, ensuring findings are directly applicable to Spain's largest metropolitan emergency service.</w:t>
      </w:r>
    </w:p>
    <w:bookmarkEnd w:id="22"/>
    <w:bookmarkStart w:id="23" w:name="research-objectives-and-questions"/>
    <w:p>
      <w:pPr>
        <w:pStyle w:val="Heading2"/>
      </w:pPr>
      <w:r>
        <w:t xml:space="preserve">4. Research Objectives and Questions</w:t>
      </w:r>
    </w:p>
    <w:p>
      <w:pPr>
        <w:pStyle w:val="FirstParagraph"/>
      </w:pPr>
      <w:r>
        <w:t xml:space="preserve">This study aims to develop an evidence-based model for optimizing paramedic practice in Madrid. Primary objectives include:</w:t>
      </w:r>
    </w:p>
    <w:p>
      <w:pPr>
        <w:numPr>
          <w:ilvl w:val="0"/>
          <w:numId w:val="1001"/>
        </w:numPr>
        <w:pStyle w:val="Compact"/>
      </w:pPr>
      <w:r>
        <w:rPr>
          <w:bCs/>
          <w:b/>
        </w:rPr>
        <w:t xml:space="preserve">Assess</w:t>
      </w:r>
      <w:r>
        <w:t xml:space="preserve"> </w:t>
      </w:r>
      <w:r>
        <w:t xml:space="preserve">the current scope of practice, training gaps, and clinical decision-making patterns among Madrid paramedics through systematic observation and surveys.</w:t>
      </w:r>
    </w:p>
    <w:p>
      <w:pPr>
        <w:numPr>
          <w:ilvl w:val="0"/>
          <w:numId w:val="1001"/>
        </w:numPr>
        <w:pStyle w:val="Compact"/>
      </w:pPr>
      <w:r>
        <w:rPr>
          <w:bCs/>
          <w:b/>
        </w:rPr>
        <w:t xml:space="preserve">Evaluate</w:t>
      </w:r>
      <w:r>
        <w:t xml:space="preserve"> </w:t>
      </w:r>
      <w:r>
        <w:t xml:space="preserve">how geographic factors (e.g., traffic patterns in Centro vs. outer districts like Leganés) impact intervention efficacy.</w:t>
      </w:r>
    </w:p>
    <w:p>
      <w:pPr>
        <w:numPr>
          <w:ilvl w:val="0"/>
          <w:numId w:val="1001"/>
        </w:numPr>
        <w:pStyle w:val="Compact"/>
      </w:pPr>
      <w:r>
        <w:rPr>
          <w:bCs/>
          <w:b/>
        </w:rPr>
        <w:t xml:space="preserve">Design</w:t>
      </w:r>
      <w:r>
        <w:t xml:space="preserve"> </w:t>
      </w:r>
      <w:r>
        <w:t xml:space="preserve">a context-adapted protocol framework for advanced paramedic interventions aligned with Madrid's healthcare infrastructure.</w:t>
      </w:r>
    </w:p>
    <w:p>
      <w:pPr>
        <w:numPr>
          <w:ilvl w:val="0"/>
          <w:numId w:val="1001"/>
        </w:numPr>
        <w:pStyle w:val="Compact"/>
      </w:pPr>
      <w:r>
        <w:rPr>
          <w:bCs/>
          <w:b/>
        </w:rPr>
        <w:t xml:space="preserve">Predict</w:t>
      </w:r>
      <w:r>
        <w:t xml:space="preserve"> </w:t>
      </w:r>
      <w:r>
        <w:t xml:space="preserve">the potential impact of proposed model on patient outcomes and system efficiency using simulation-based modeling.</w:t>
      </w:r>
    </w:p>
    <w:p>
      <w:pPr>
        <w:pStyle w:val="FirstParagraph"/>
      </w:pPr>
      <w:r>
        <w:t xml:space="preserve">Key research questions guiding the study:</w:t>
      </w:r>
    </w:p>
    <w:p>
      <w:pPr>
        <w:numPr>
          <w:ilvl w:val="0"/>
          <w:numId w:val="1002"/>
        </w:numPr>
        <w:pStyle w:val="Compact"/>
      </w:pPr>
      <w:r>
        <w:t xml:space="preserve">How do regional variations in Madrid's emergency call patterns affect paramedic intervention choices?</w:t>
      </w:r>
    </w:p>
    <w:p>
      <w:pPr>
        <w:numPr>
          <w:ilvl w:val="0"/>
          <w:numId w:val="1002"/>
        </w:numPr>
        <w:pStyle w:val="Compact"/>
      </w:pPr>
      <w:r>
        <w:t xml:space="preserve">To what extent does current Spanish paramedic training align with Madrid's specific clinical demands?</w:t>
      </w:r>
    </w:p>
    <w:p>
      <w:pPr>
        <w:numPr>
          <w:ilvl w:val="0"/>
          <w:numId w:val="1002"/>
        </w:numPr>
        <w:pStyle w:val="Compact"/>
      </w:pPr>
      <w:r>
        <w:t xml:space="preserve">What modifications to protocols would maximize patient outcomes without overburdening Madrid's EMS resources?</w:t>
      </w:r>
    </w:p>
    <w:bookmarkEnd w:id="23"/>
    <w:bookmarkStart w:id="27" w:name="methodology"/>
    <w:p>
      <w:pPr>
        <w:pStyle w:val="Heading2"/>
      </w:pPr>
      <w:r>
        <w:t xml:space="preserve">5. Methodology</w:t>
      </w:r>
    </w:p>
    <w:p>
      <w:pPr>
        <w:pStyle w:val="FirstParagraph"/>
      </w:pPr>
      <w:r>
        <w:t xml:space="preserve">This mixed-methods study employs a 15-month phased approach in Madrid, Spain:</w:t>
      </w:r>
    </w:p>
    <w:bookmarkStart w:id="24" w:name="phase-1-quantitative-analysis-months-1-4"/>
    <w:p>
      <w:pPr>
        <w:pStyle w:val="Heading3"/>
      </w:pPr>
      <w:r>
        <w:t xml:space="preserve">Phase 1: Quantitative Analysis (Months 1-4)</w:t>
      </w:r>
    </w:p>
    <w:p>
      <w:pPr>
        <w:pStyle w:val="FirstParagraph"/>
      </w:pPr>
      <w:r>
        <w:t xml:space="preserve">Utilize anonymized data from Madrid's SAMU 112 database (2020-2023) to map emergency call patterns, response times, and patient outcomes across all 9 districts. Statistical analysis will identify correlations between geographic zones, paramedic experience levels, and clinical success rates.</w:t>
      </w:r>
    </w:p>
    <w:bookmarkEnd w:id="24"/>
    <w:bookmarkStart w:id="25" w:name="X256b993c0c6650aae346bbe43ba2a69f4a03875"/>
    <w:p>
      <w:pPr>
        <w:pStyle w:val="Heading3"/>
      </w:pPr>
      <w:r>
        <w:t xml:space="preserve">Phase 2: Qualitative Fieldwork (Months 5-10)</w:t>
      </w:r>
    </w:p>
    <w:p>
      <w:pPr>
        <w:pStyle w:val="FirstParagraph"/>
      </w:pPr>
      <w:r>
        <w:t xml:space="preserve">Conduct semi-structured interviews with 45 paramedics (stratified by district experience) and focus groups with Madrid Hospital Emergency Department staff. Participant observation during shifts will document real-time clinical decision-making in high-demand zones (e.g., near Hospital La Princesa). Ethical approval will be secured through the Complutense University of Madrid's Institutional Review Board.</w:t>
      </w:r>
    </w:p>
    <w:bookmarkEnd w:id="25"/>
    <w:bookmarkStart w:id="26" w:name="Xa735db7c616750f351644854eb46da6625e1a43"/>
    <w:p>
      <w:pPr>
        <w:pStyle w:val="Heading3"/>
      </w:pPr>
      <w:r>
        <w:t xml:space="preserve">Phase 3: Protocol Development &amp; Simulation (Months 11-15)</w:t>
      </w:r>
    </w:p>
    <w:p>
      <w:pPr>
        <w:pStyle w:val="FirstParagraph"/>
      </w:pPr>
      <w:r>
        <w:t xml:space="preserve">Collaborate with Madrid's Regional Health Council to draft revised protocols. Validate these through computerized simulations using Madrid's road network data, measuring potential improvements in response times and survival rates for key conditions (e.g., stroke, cardiac arrest).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tangible outputs for Spain's emergency healthcare system:</w:t>
      </w:r>
    </w:p>
    <w:p>
      <w:pPr>
        <w:numPr>
          <w:ilvl w:val="0"/>
          <w:numId w:val="1003"/>
        </w:numPr>
        <w:pStyle w:val="Compact"/>
      </w:pPr>
      <w:r>
        <w:rPr>
          <w:bCs/>
          <w:b/>
        </w:rPr>
        <w:t xml:space="preserve">A Madrid-Specific Paramedic Competency Framework</w:t>
      </w:r>
      <w:r>
        <w:t xml:space="preserve"> </w:t>
      </w:r>
      <w:r>
        <w:t xml:space="preserve">defining advanced skill requirements aligned with local disease burdens (e.g., enhanced diabetes management protocols for elderly populations in Chamberí).</w:t>
      </w:r>
    </w:p>
    <w:p>
      <w:pPr>
        <w:numPr>
          <w:ilvl w:val="0"/>
          <w:numId w:val="1003"/>
        </w:numPr>
        <w:pStyle w:val="Compact"/>
      </w:pPr>
      <w:r>
        <w:rPr>
          <w:bCs/>
          <w:b/>
        </w:rPr>
        <w:t xml:space="preserve">Geospatial Intervention Guidelines</w:t>
      </w:r>
      <w:r>
        <w:t xml:space="preserve"> </w:t>
      </w:r>
      <w:r>
        <w:t xml:space="preserve">categorizing districts by response complexity to optimize paramedic deployment across Madrid's varied urban landscape.</w:t>
      </w:r>
    </w:p>
    <w:p>
      <w:pPr>
        <w:numPr>
          <w:ilvl w:val="0"/>
          <w:numId w:val="1003"/>
        </w:numPr>
        <w:pStyle w:val="Compact"/>
      </w:pPr>
      <w:r>
        <w:rPr>
          <w:bCs/>
          <w:b/>
        </w:rPr>
        <w:t xml:space="preserve">A Cost-Benefit Model</w:t>
      </w:r>
      <w:r>
        <w:t xml:space="preserve"> </w:t>
      </w:r>
      <w:r>
        <w:t xml:space="preserve">demonstrating how targeted training investments could reduce hospital admission rates by 12-18% (projected via simulation), directly supporting Spain's national goal of sustainable healthcare resource allocation.</w:t>
      </w:r>
    </w:p>
    <w:p>
      <w:pPr>
        <w:pStyle w:val="FirstParagraph"/>
      </w:pPr>
      <w:r>
        <w:t xml:space="preserve">The significance extends beyond Madrid: as the most populous region in Spain, its EMS model will inform national policy reforms under the Ministry of Health's 2025 Strategic Plan. Findings will be disseminated through Spanish Medical Association publications and presented at the European Society for Emergency Medicine Congress, ensuring alignment with continental standards.</w:t>
      </w:r>
    </w:p>
    <w:bookmarkEnd w:id="28"/>
    <w:bookmarkStart w:id="29" w:name="timeline-and-resource-allocation"/>
    <w:p>
      <w:pPr>
        <w:pStyle w:val="Heading2"/>
      </w:pPr>
      <w:r>
        <w:t xml:space="preserve">7. Timeline and Resource Allocation</w:t>
      </w:r>
    </w:p>
    <w:p>
      <w:pPr>
        <w:pStyle w:val="FirstParagraph"/>
      </w:pPr>
      <w:r>
        <w:t xml:space="preserve">Months 1-3: Data collection &amp; ethics approval | Months 4-6: Quantitative analysis | Months 7-9: Fieldwork &amp; interviews | Months 10-12: Protocol drafting | Months 13-15: Simulation validation &amp; report finalization. Primary resources include Madrid Health Department data access, university research grants (€85,000), and collaboration with SAMU 112 field supervisors.</w:t>
      </w:r>
    </w:p>
    <w:bookmarkEnd w:id="29"/>
    <w:bookmarkStart w:id="30" w:name="conclusion"/>
    <w:p>
      <w:pPr>
        <w:pStyle w:val="Heading2"/>
      </w:pPr>
      <w:r>
        <w:t xml:space="preserve">8. Conclusion</w:t>
      </w:r>
    </w:p>
    <w:p>
      <w:pPr>
        <w:pStyle w:val="FirstParagraph"/>
      </w:pPr>
      <w:r>
        <w:t xml:space="preserve">As Spain's premier urban center faces escalating demands on its emergency medical services, this research directly addresses Madrid's critical need for evidence-based paramedic practice enhancement. By grounding methodology in the capital city's unique operational realities—from historic district navigation challenges to regional healthcare governance—this study will produce actionable solutions uniquely tailored to Spain Madrid. The outcomes promise not only improved survival rates for citizens but also a replicable model for other Spanish regions and European cities grappling with similar EMS modernization pressures. In advancing paramedic roles within Madrid's healthcare ecosystem, this research serves as a vital catalyst for Spain's broader public health resilience strategy.</w:t>
      </w:r>
    </w:p>
    <w:bookmarkEnd w:id="30"/>
    <w:bookmarkStart w:id="31" w:name="references"/>
    <w:p>
      <w:pPr>
        <w:pStyle w:val="Heading2"/>
      </w:pPr>
      <w:r>
        <w:t xml:space="preserve">References</w:t>
      </w:r>
    </w:p>
    <w:p>
      <w:pPr>
        <w:numPr>
          <w:ilvl w:val="0"/>
          <w:numId w:val="1004"/>
        </w:numPr>
        <w:pStyle w:val="Compact"/>
      </w:pPr>
      <w:r>
        <w:t xml:space="preserve">Ministerio de Sanidad. (2023). *Informe Anual de Servicios Médicos de Urgencia en España*. Madrid: Government Press.</w:t>
      </w:r>
    </w:p>
    <w:p>
      <w:pPr>
        <w:numPr>
          <w:ilvl w:val="0"/>
          <w:numId w:val="1004"/>
        </w:numPr>
        <w:pStyle w:val="Compact"/>
      </w:pPr>
      <w:r>
        <w:t xml:space="preserve">García, J., et al. (2021). "Urban Emergency Response Patterns in Madrid: A Data-Driven Analysis." *Journal of Emergency Medicine in Europe*, 14(3), 45-62.</w:t>
      </w:r>
    </w:p>
    <w:p>
      <w:pPr>
        <w:numPr>
          <w:ilvl w:val="0"/>
          <w:numId w:val="1004"/>
        </w:numPr>
        <w:pStyle w:val="Compact"/>
      </w:pPr>
      <w:r>
        <w:t xml:space="preserve">European Resuscitation Council. (2020). *Advanced Life Support Guidelines*. Amsterdam: ERC Publications.</w:t>
      </w:r>
    </w:p>
    <w:p>
      <w:pPr>
        <w:numPr>
          <w:ilvl w:val="0"/>
          <w:numId w:val="1004"/>
        </w:numPr>
        <w:pStyle w:val="Compact"/>
      </w:pPr>
      <w:r>
        <w:t xml:space="preserve">Comunidad de Madrid. (2023). *SAMU 112 Annual Report: Emergency Response Metrics*. Madrid City Hall Archives.</w:t>
      </w:r>
    </w:p>
    <w:p>
      <w:pPr>
        <w:pStyle w:val="FirstParagraph"/>
      </w:pPr>
      <w:r>
        <w:rPr>
          <w:bCs/>
          <w:b/>
        </w:rPr>
        <w:t xml:space="preserve">Total 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Paramedic Practice in Emergency Medical Services in Madrid, Spain</dc:title>
  <dc:creator/>
  <dc:language>en</dc:language>
  <cp:keywords/>
  <dcterms:created xsi:type="dcterms:W3CDTF">2026-07-19T19:18:40Z</dcterms:created>
  <dcterms:modified xsi:type="dcterms:W3CDTF">2026-07-19T19:18:40Z</dcterms:modified>
</cp:coreProperties>
</file>

<file path=docProps/custom.xml><?xml version="1.0" encoding="utf-8"?>
<Properties xmlns="http://schemas.openxmlformats.org/officeDocument/2006/custom-properties" xmlns:vt="http://schemas.openxmlformats.org/officeDocument/2006/docPropsVTypes"/>
</file>