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Paramedic</w:t>
      </w:r>
      <w:r>
        <w:t xml:space="preserve"> </w:t>
      </w:r>
      <w:r>
        <w:t xml:space="preserve">Performance</w:t>
      </w:r>
      <w:r>
        <w:t xml:space="preserve"> </w:t>
      </w:r>
      <w:r>
        <w:t xml:space="preserve">and</w:t>
      </w:r>
      <w:r>
        <w:t xml:space="preserve"> </w:t>
      </w:r>
      <w:r>
        <w:t xml:space="preserve">Systemic</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6" w:name="Xbf4976138e238449587e5b25b7df4042867918f"/>
    <w:p>
      <w:pPr>
        <w:pStyle w:val="Heading1"/>
      </w:pPr>
      <w:r>
        <w:t xml:space="preserve">Research Proposal: Evaluating Paramedic Capabilities and Emergency Response Systems in Urban Settings – A Focus on Ankara, Turkey</w:t>
      </w:r>
    </w:p>
    <w:p>
      <w:pPr>
        <w:pStyle w:val="FirstParagraph"/>
      </w:pPr>
      <w:r>
        <w:rPr>
          <w:bCs/>
          <w:b/>
        </w:rPr>
        <w:t xml:space="preserve">Abstract (Approx. 200 words):</w:t>
      </w:r>
    </w:p>
    <w:p>
      <w:pPr>
        <w:pStyle w:val="BodyText"/>
      </w:pPr>
      <w:r>
        <w:t xml:space="preserve">This research proposal outlines a comprehensive study to evaluate the performance, training adequacy, and systemic challenges faced by</w:t>
      </w:r>
      <w:r>
        <w:t xml:space="preserve"> </w:t>
      </w:r>
      <w:r>
        <w:rPr>
          <w:iCs/>
          <w:i/>
        </w:rPr>
        <w:t xml:space="preserve">Paramedic</w:t>
      </w:r>
      <w:r>
        <w:t xml:space="preserve"> </w:t>
      </w:r>
      <w:r>
        <w:t xml:space="preserve">professionals within the emergency medical services (EMS) framework of Ankara, Turkey. As Turkey's capital and a densely populated urban center with over 5.5 million residents, Ankara presents unique complexities for EMS delivery due to traffic congestion, diverse patient demographics, and evolving healthcare demands. Despite national standards set by the Turkish Ministry of Health (MoH), significant gaps persist in paramedic readiness for advanced pre-hospital care. This study will employ a mixed-methods approach to analyze real-world paramedic interventions during critical emergencies across Ankara's municipal zones. Data will be collected through structured surveys of 150+ certified</w:t>
      </w:r>
      <w:r>
        <w:t xml:space="preserve"> </w:t>
      </w:r>
      <w:r>
        <w:rPr>
          <w:iCs/>
          <w:i/>
        </w:rPr>
        <w:t xml:space="preserve">Paramedic</w:t>
      </w:r>
      <w:r>
        <w:t xml:space="preserve"> </w:t>
      </w:r>
      <w:r>
        <w:t xml:space="preserve">personnel, review of anonymized EMS call records (2022-2023), and stakeholder interviews with EMS leadership at the Ankara Metropolitan Municipality Department of Health and Turkish Red Crescent Society. The research aims to identify critical training deficiencies, resource allocation bottlenecks, and protocol gaps specific to Ankara's urban emergency landscape. Findings will directly inform evidence-based policy recommendations for enhancing</w:t>
      </w:r>
      <w:r>
        <w:t xml:space="preserve"> </w:t>
      </w:r>
      <w:r>
        <w:rPr>
          <w:iCs/>
          <w:i/>
        </w:rPr>
        <w:t xml:space="preserve">Paramedic</w:t>
      </w:r>
      <w:r>
        <w:t xml:space="preserve"> </w:t>
      </w:r>
      <w:r>
        <w:t xml:space="preserve">education curricula, operational protocols, and technological integration within the national EMS system of Turkey.</w:t>
      </w:r>
    </w:p>
    <w:bookmarkStart w:id="20" w:name="X0e90ff92cdabd883bbf16826a4b292ad9b6c881"/>
    <w:p>
      <w:pPr>
        <w:pStyle w:val="Heading2"/>
      </w:pPr>
      <w:r>
        <w:t xml:space="preserve">1. Introduction: The Critical Role of Paramedics in Turkey’s Urban Emergency Landscape</w:t>
      </w:r>
    </w:p>
    <w:p>
      <w:pPr>
        <w:pStyle w:val="FirstParagraph"/>
      </w:pPr>
      <w:r>
        <w:t xml:space="preserve">The role of the</w:t>
      </w:r>
      <w:r>
        <w:t xml:space="preserve"> </w:t>
      </w:r>
      <w:r>
        <w:rPr>
          <w:iCs/>
          <w:i/>
        </w:rPr>
        <w:t xml:space="preserve">Paramedic</w:t>
      </w:r>
      <w:r>
        <w:t xml:space="preserve"> </w:t>
      </w:r>
      <w:r>
        <w:t xml:space="preserve">is pivotal to Turkey's public health infrastructure, especially in high-volume urban centers like Ankara. As the nation's capital and primary healthcare hub, Ankara experiences over 1 million emergency medical calls annually, placing immense strain on its pre-hospital care system. Currently, Turkey's EMS operates under the national framework of the Turkish Emergency Medical Services (TEMS), managed by provincial health directorates and municipal entities like the Ankara Metropolitan Municipality (AMM). However,</w:t>
      </w:r>
      <w:r>
        <w:t xml:space="preserve"> </w:t>
      </w:r>
      <w:r>
        <w:rPr>
          <w:iCs/>
          <w:i/>
        </w:rPr>
        <w:t xml:space="preserve">Paramedic</w:t>
      </w:r>
      <w:r>
        <w:t xml:space="preserve"> </w:t>
      </w:r>
      <w:r>
        <w:t xml:space="preserve">personnel in Ankara often face systemic challenges including outdated training modules aligned with evolving international standards, inconsistent access to advanced medical equipment across ambulance fleets, and high workloads exacerbated by traffic constraints. This research directly addresses a critical gap: while national EMS policies exist for Turkey, there is a lack of location-specific data on</w:t>
      </w:r>
      <w:r>
        <w:t xml:space="preserve"> </w:t>
      </w:r>
      <w:r>
        <w:rPr>
          <w:iCs/>
          <w:i/>
        </w:rPr>
        <w:t xml:space="preserve">Paramedic</w:t>
      </w:r>
      <w:r>
        <w:t xml:space="preserve"> </w:t>
      </w:r>
      <w:r>
        <w:t xml:space="preserve">performance metrics and operational barriers within Ankara's unique urban context. Understanding these factors is essential for optimizing emergency response times and patient outcomes in one of Turkey's most complex metropolitan environments.</w:t>
      </w:r>
    </w:p>
    <w:bookmarkEnd w:id="20"/>
    <w:bookmarkStart w:id="21" w:name="X2317655b2ff522b224974e8057857dbb6d22f8f"/>
    <w:p>
      <w:pPr>
        <w:pStyle w:val="Heading2"/>
      </w:pPr>
      <w:r>
        <w:t xml:space="preserve">2. Problem Statement: Systemic Challenges Facing Paramedics in Ankara</w:t>
      </w:r>
    </w:p>
    <w:p>
      <w:pPr>
        <w:pStyle w:val="FirstParagraph"/>
      </w:pPr>
      <w:r>
        <w:t xml:space="preserve">Despite Turkey’s commitment to Universal Health Coverage (UHC), the efficacy of pre-hospital care delivered by</w:t>
      </w:r>
      <w:r>
        <w:t xml:space="preserve"> </w:t>
      </w:r>
      <w:r>
        <w:rPr>
          <w:iCs/>
          <w:i/>
        </w:rPr>
        <w:t xml:space="preserve">Paramedic</w:t>
      </w:r>
      <w:r>
        <w:t xml:space="preserve"> </w:t>
      </w:r>
      <w:r>
        <w:t xml:space="preserve">staff in Ankara remains suboptimal. Key challenges include:</w:t>
      </w:r>
    </w:p>
    <w:p>
      <w:pPr>
        <w:numPr>
          <w:ilvl w:val="0"/>
          <w:numId w:val="1001"/>
        </w:numPr>
        <w:pStyle w:val="Compact"/>
      </w:pPr>
      <w:r>
        <w:rPr>
          <w:bCs/>
          <w:b/>
        </w:rPr>
        <w:t xml:space="preserve">Training Gaps:</w:t>
      </w:r>
      <w:r>
        <w:t xml:space="preserve"> </w:t>
      </w:r>
      <w:r>
        <w:t xml:space="preserve">Current paramedic certification programs (e.g., at Anadolu University Faculty of Health Sciences) often lack sufficient hands-on simulation for complex urban emergencies like multi-vehicle collisions or cardiac arrests in high-rise buildings common in Ankara.</w:t>
      </w:r>
    </w:p>
    <w:p>
      <w:pPr>
        <w:numPr>
          <w:ilvl w:val="0"/>
          <w:numId w:val="1001"/>
        </w:numPr>
        <w:pStyle w:val="Compact"/>
      </w:pPr>
      <w:r>
        <w:rPr>
          <w:bCs/>
          <w:b/>
        </w:rPr>
        <w:t xml:space="preserve">Resource Disparities:</w:t>
      </w:r>
      <w:r>
        <w:t xml:space="preserve"> </w:t>
      </w:r>
      <w:r>
        <w:t xml:space="preserve">Ambulance units deployed across different districts of Ankara report inconsistent access to critical equipment (e.g., portable EKG machines, advanced airway tools), directly impacting paramedic capability during time-sensitive interventions.</w:t>
      </w:r>
    </w:p>
    <w:p>
      <w:pPr>
        <w:numPr>
          <w:ilvl w:val="0"/>
          <w:numId w:val="1001"/>
        </w:numPr>
        <w:pStyle w:val="Compact"/>
      </w:pPr>
      <w:r>
        <w:rPr>
          <w:bCs/>
          <w:b/>
        </w:rPr>
        <w:t xml:space="preserve">Operational Burden:</w:t>
      </w:r>
      <w:r>
        <w:t xml:space="preserve"> </w:t>
      </w:r>
      <w:r>
        <w:t xml:space="preserve">Paramedics in Ankara frequently handle non-emergency transports due to fragmented healthcare referral systems, reducing capacity for true emergencies. Data from AMM indicates paramedics spend 35% of their shift on non-critical patient movements.</w:t>
      </w:r>
    </w:p>
    <w:p>
      <w:pPr>
        <w:pStyle w:val="FirstParagraph"/>
      </w:pPr>
      <w:r>
        <w:t xml:space="preserve">These challenges are not merely operational; they represent a direct threat to patient survival rates and public trust in Turkey’s EMS system within its most populous city. Without targeted intervention, Ankara's emergency response performance will lag behind global benchmarks.</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t xml:space="preserve">Quantify the correlation between paramedic training content (e.g., ACLS, PALS certification rates) and clinical decision-making accuracy in simulated urban emergencies within Ankara.</w:t>
      </w:r>
    </w:p>
    <w:p>
      <w:pPr>
        <w:numPr>
          <w:ilvl w:val="0"/>
          <w:numId w:val="1002"/>
        </w:numPr>
        <w:pStyle w:val="Compact"/>
      </w:pPr>
      <w:r>
        <w:t xml:space="preserve">Map resource allocation patterns of medical equipment across Ankara’s ambulance zones and correlate these with response times for critical conditions (e.g., myocardial infarction, stroke).</w:t>
      </w:r>
    </w:p>
    <w:p>
      <w:pPr>
        <w:numPr>
          <w:ilvl w:val="0"/>
          <w:numId w:val="1002"/>
        </w:numPr>
        <w:pStyle w:val="Compact"/>
      </w:pPr>
      <w:r>
        <w:t xml:space="preserve">Develop a context-specific protocol framework for paramedics to improve efficiency in high-volume urban EMS settings like Ankara, incorporating lessons from global best practices adapted to Turkey's cultural and infrastructural realities.</w:t>
      </w:r>
    </w:p>
    <w:bookmarkEnd w:id="22"/>
    <w:bookmarkStart w:id="23" w:name="methodology-a-multi-phase-approach"/>
    <w:p>
      <w:pPr>
        <w:pStyle w:val="Heading2"/>
      </w:pPr>
      <w:r>
        <w:t xml:space="preserve">4. Methodology: A Multi-Phase Approach</w:t>
      </w:r>
    </w:p>
    <w:p>
      <w:pPr>
        <w:pStyle w:val="FirstParagraph"/>
      </w:pPr>
      <w:r>
        <w:t xml:space="preserve">The research will utilize a sequential mixed-methods design over 18 months:</w:t>
      </w:r>
    </w:p>
    <w:p>
      <w:pPr>
        <w:numPr>
          <w:ilvl w:val="0"/>
          <w:numId w:val="1003"/>
        </w:numPr>
        <w:pStyle w:val="Compact"/>
      </w:pPr>
      <w:r>
        <w:rPr>
          <w:bCs/>
          <w:b/>
        </w:rPr>
        <w:t xml:space="preserve">Phase 1 (3 months):</w:t>
      </w:r>
      <w:r>
        <w:t xml:space="preserve"> </w:t>
      </w:r>
      <w:r>
        <w:t xml:space="preserve">Comprehensive survey of all certified paramedics employed by Ankara EMS services (n=200), assessing training adequacy, perceived resource gaps, and self-reported clinical confidence levels.</w:t>
      </w:r>
    </w:p>
    <w:p>
      <w:pPr>
        <w:numPr>
          <w:ilvl w:val="0"/>
          <w:numId w:val="1003"/>
        </w:numPr>
        <w:pStyle w:val="Compact"/>
      </w:pPr>
      <w:r>
        <w:rPr>
          <w:bCs/>
          <w:b/>
        </w:rPr>
        <w:t xml:space="preserve">Phase 2 (6 months):</w:t>
      </w:r>
      <w:r>
        <w:t xml:space="preserve"> </w:t>
      </w:r>
      <w:r>
        <w:t xml:space="preserve">Retrospective analysis of 5,000 anonymized EMS call records from the AMM database (January 2022–December 2023), focusing on response times, interventions performed by paramedics, and patient outcomes.</w:t>
      </w:r>
    </w:p>
    <w:p>
      <w:pPr>
        <w:numPr>
          <w:ilvl w:val="0"/>
          <w:numId w:val="1003"/>
        </w:numPr>
        <w:pStyle w:val="Compact"/>
      </w:pPr>
      <w:r>
        <w:rPr>
          <w:bCs/>
          <w:b/>
        </w:rPr>
        <w:t xml:space="preserve">Phase 3 (6 months):</w:t>
      </w:r>
      <w:r>
        <w:t xml:space="preserve"> </w:t>
      </w:r>
      <w:r>
        <w:t xml:space="preserve">Conducting in-depth interviews with EMS commanders at the Ankara Health Directorate and field paramedics to contextualize quantitative findings. Simulated urban emergency scenarios will be piloted at Ankara University Emergency Medicine Training Center.</w:t>
      </w:r>
    </w:p>
    <w:p>
      <w:pPr>
        <w:numPr>
          <w:ilvl w:val="0"/>
          <w:numId w:val="1003"/>
        </w:numPr>
        <w:pStyle w:val="Compact"/>
      </w:pPr>
      <w:r>
        <w:rPr>
          <w:bCs/>
          <w:b/>
        </w:rPr>
        <w:t xml:space="preserve">Phase 4 (3 months):</w:t>
      </w:r>
      <w:r>
        <w:t xml:space="preserve"> </w:t>
      </w:r>
      <w:r>
        <w:t xml:space="preserve">Development of a draft operational protocol for Ankara’s paramedic teams, validated by an expert panel including Turkish Medical Association representatives and international EMS consultants.</w:t>
      </w:r>
    </w:p>
    <w:bookmarkEnd w:id="23"/>
    <w:bookmarkStart w:id="24" w:name="X721a4f90da6201b3334ccb32ba5c0d59a2ec632"/>
    <w:p>
      <w:pPr>
        <w:pStyle w:val="Heading2"/>
      </w:pPr>
      <w:r>
        <w:t xml:space="preserve">5. Significance and Expected Impact for Turkey Ankara</w:t>
      </w:r>
    </w:p>
    <w:p>
      <w:pPr>
        <w:pStyle w:val="FirstParagraph"/>
      </w:pPr>
      <w:r>
        <w:t xml:space="preserve">This research holds transformative potential specifically for</w:t>
      </w:r>
      <w:r>
        <w:t xml:space="preserve"> </w:t>
      </w:r>
      <w:r>
        <w:rPr>
          <w:iCs/>
          <w:i/>
        </w:rPr>
        <w:t xml:space="preserve">Paramedic</w:t>
      </w:r>
      <w:r>
        <w:t xml:space="preserve"> </w:t>
      </w:r>
      <w:r>
        <w:t xml:space="preserve">services in Ankara and the broader Turkish healthcare ecosystem:</w:t>
      </w:r>
    </w:p>
    <w:p>
      <w:pPr>
        <w:numPr>
          <w:ilvl w:val="0"/>
          <w:numId w:val="1004"/>
        </w:numPr>
        <w:pStyle w:val="Compact"/>
      </w:pPr>
      <w:r>
        <w:rPr>
          <w:bCs/>
          <w:b/>
        </w:rPr>
        <w:t xml:space="preserve">Policy Influence:</w:t>
      </w:r>
      <w:r>
        <w:t xml:space="preserve"> </w:t>
      </w:r>
      <w:r>
        <w:t xml:space="preserve">Findings will provide actionable data to the Turkish MoH and AMM to revise paramedic certification requirements, ensuring alignment with WHO emergency care guidelines applicable to Ankara’s urban density.</w:t>
      </w:r>
    </w:p>
    <w:p>
      <w:pPr>
        <w:numPr>
          <w:ilvl w:val="0"/>
          <w:numId w:val="1004"/>
        </w:numPr>
        <w:pStyle w:val="Compact"/>
      </w:pPr>
      <w:r>
        <w:rPr>
          <w:bCs/>
          <w:b/>
        </w:rPr>
        <w:t xml:space="preserve">Resource Optimization:</w:t>
      </w:r>
      <w:r>
        <w:t xml:space="preserve"> </w:t>
      </w:r>
      <w:r>
        <w:t xml:space="preserve">The study will identify precise equipment and staffing needs per district in Ankara, enabling data-driven budget allocations from municipal health funds.</w:t>
      </w:r>
    </w:p>
    <w:p>
      <w:pPr>
        <w:numPr>
          <w:ilvl w:val="0"/>
          <w:numId w:val="1004"/>
        </w:numPr>
        <w:pStyle w:val="Compact"/>
      </w:pPr>
      <w:r>
        <w:rPr>
          <w:bCs/>
          <w:b/>
        </w:rPr>
        <w:t xml:space="preserve">National Model:</w:t>
      </w:r>
      <w:r>
        <w:t xml:space="preserve"> </w:t>
      </w:r>
      <w:r>
        <w:t xml:space="preserve">A successful implementation framework developed for Ankara could serve as Turkey’s national template for EMS reform, directly supporting the MoH’s 2030 Health System Strategic Plan goals for emergency response enhancement.</w:t>
      </w:r>
    </w:p>
    <w:p>
      <w:pPr>
        <w:pStyle w:val="FirstParagraph"/>
      </w:pPr>
      <w:r>
        <w:t xml:space="preserve">Crucially, this proposal centers on</w:t>
      </w:r>
      <w:r>
        <w:t xml:space="preserve"> </w:t>
      </w:r>
      <w:r>
        <w:rPr>
          <w:iCs/>
          <w:i/>
        </w:rPr>
        <w:t xml:space="preserve">Paramedic</w:t>
      </w:r>
      <w:r>
        <w:t xml:space="preserve"> </w:t>
      </w:r>
      <w:r>
        <w:t xml:space="preserve">excellence within the specific socio-geographic context of Ankara. By grounding recommendations in Ankara's reality—its traffic patterns, hospital proximity ratios, and demographic health risks—the research ensures solutions are immediately applicable and sustainable for Turkey’s largest urban EMS network.</w:t>
      </w:r>
    </w:p>
    <w:bookmarkEnd w:id="24"/>
    <w:bookmarkStart w:id="25" w:name="X50cf172bfb34dfd33f4cf47002b7f68ab01091d"/>
    <w:p>
      <w:pPr>
        <w:pStyle w:val="Heading2"/>
      </w:pPr>
      <w:r>
        <w:t xml:space="preserve">6. Conclusion: A Call for Contextualized Emergency Care</w:t>
      </w:r>
    </w:p>
    <w:p>
      <w:pPr>
        <w:pStyle w:val="FirstParagraph"/>
      </w:pPr>
      <w:r>
        <w:t xml:space="preserve">The evolving demands of urban emergency medical services in Ankara necessitate research that is not merely generic but deeply rooted in local realities. This proposal addresses the critical need to elevate the capabilities and effectiveness of Turkey’s</w:t>
      </w:r>
      <w:r>
        <w:t xml:space="preserve"> </w:t>
      </w:r>
      <w:r>
        <w:rPr>
          <w:iCs/>
          <w:i/>
        </w:rPr>
        <w:t xml:space="preserve">Paramedic</w:t>
      </w:r>
      <w:r>
        <w:t xml:space="preserve"> </w:t>
      </w:r>
      <w:r>
        <w:t xml:space="preserve">workforce, particularly within its capital city where healthcare access directly impacts millions. By focusing on measurable outcomes for Ankara, this study promises to deliver a roadmap for transforming pre-hospital care from reactive to proactive excellence. The anticipated results will empower policymakers in Ankara and across Turkey to invest strategically in paramedic training, resources, and protocols—ultimately saving lives through evidence-based emergency response systems tailored precisely for the needs of modern Turkish cities.</w:t>
      </w:r>
    </w:p>
    <w:p>
      <w:pPr>
        <w:pStyle w:val="BodyText"/>
      </w:pPr>
      <w:r>
        <w:rPr>
          <w:bCs/>
          <w:b/>
        </w:rPr>
        <w:t xml:space="preserve">Keywords:</w:t>
      </w:r>
      <w:r>
        <w:t xml:space="preserve"> </w:t>
      </w:r>
      <w:r>
        <w:t xml:space="preserve">Research Proposal; Paramedic; Turkey Ankara; Emergency Medical Services (EMS); Urban Health Care; Pre-hospital Care; Ankara Metropolitan Municipality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Paramedic Performance and Systemic Challenges in Ankara, Turkey</dc:title>
  <dc:creator/>
  <dc:language>en</dc:language>
  <cp:keywords/>
  <dcterms:created xsi:type="dcterms:W3CDTF">2026-05-31T18:18:42Z</dcterms:created>
  <dcterms:modified xsi:type="dcterms:W3CDTF">2026-05-31T18:18:42Z</dcterms:modified>
</cp:coreProperties>
</file>

<file path=docProps/custom.xml><?xml version="1.0" encoding="utf-8"?>
<Properties xmlns="http://schemas.openxmlformats.org/officeDocument/2006/custom-properties" xmlns:vt="http://schemas.openxmlformats.org/officeDocument/2006/docPropsVTypes"/>
</file>