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Workforce</w:t>
      </w:r>
      <w:r>
        <w:t xml:space="preserve"> </w:t>
      </w:r>
      <w:r>
        <w:t xml:space="preserve">Resilience</w:t>
      </w:r>
      <w:r>
        <w:t xml:space="preserve"> </w:t>
      </w:r>
      <w:r>
        <w:t xml:space="preserve">and</w:t>
      </w:r>
      <w:r>
        <w:t xml:space="preserve"> </w:t>
      </w:r>
      <w:r>
        <w:t xml:space="preserve">Service</w:t>
      </w:r>
      <w:r>
        <w:t xml:space="preserve"> </w:t>
      </w:r>
      <w:r>
        <w:t xml:space="preserve">Delivery</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336407278734fa3a17642550b568cf1f36df76d"/>
    <w:p>
      <w:pPr>
        <w:pStyle w:val="Heading1"/>
      </w:pPr>
      <w:r>
        <w:t xml:space="preserve">Research Proposal: Enhancing Paramedic Workforce Resilience and Service Delivery in United Kingdom Birmingham</w:t>
      </w:r>
    </w:p>
    <w:bookmarkStart w:id="20" w:name="abstract"/>
    <w:p>
      <w:pPr>
        <w:pStyle w:val="Heading2"/>
      </w:pPr>
      <w:r>
        <w:t xml:space="preserve">Abstract</w:t>
      </w:r>
    </w:p>
    <w:p>
      <w:pPr>
        <w:pStyle w:val="FirstParagraph"/>
      </w:pPr>
      <w:r>
        <w:t xml:space="preserve">This research proposal addresses critical challenges within the paramedic workforce across the United Kingdom Birmingham context, where escalating call volumes, demographic complexity, and resource constraints strain emergency medical services. With Birmingham representing one of England's most populous and socioeconomically diverse cities—home to over 1.2 million residents in a region serving 4 million people—the efficiency and sustainability of paramedic-led care are paramount. This study aims to investigate the multifaceted pressures on paramedics, evaluate existing service models, and propose evidence-based interventions to improve response times, clinical outcomes, and staff wellbeing. Utilizing a mixed-methods approach combining quantitative data analysis with qualitative insights from frontline paramedics in Birmingham’s West Midlands Ambulance Service (WMAS), this research will generate actionable recommendations for local health authorities. The findings are expected to directly inform strategic planning within the United Kingdom's National Health Service (NHS), ensuring paramedic services remain robust, equitable, and adaptable to Birmingham’s unique urban healthcare demands.</w:t>
      </w:r>
    </w:p>
    <w:bookmarkEnd w:id="20"/>
    <w:bookmarkStart w:id="21" w:name="introduction"/>
    <w:p>
      <w:pPr>
        <w:pStyle w:val="Heading2"/>
      </w:pPr>
      <w:r>
        <w:t xml:space="preserve">1. Introduction</w:t>
      </w:r>
    </w:p>
    <w:p>
      <w:pPr>
        <w:pStyle w:val="FirstParagraph"/>
      </w:pPr>
      <w:r>
        <w:t xml:space="preserve">Birmingham, as a core city in the United Kingdom with significant health inequalities and high demand for emergency care, presents a microcosm of systemic challenges facing paramedics nationwide. Recent NHS England data indicates that Birmingham’s ambulance service handles over 500,000 calls annually—a figure rising by 12% since 2021—while response times in deprived inner-city areas (e.g., Sparkbrook, Aston) consistently exceed national targets by an average of 4.7 minutes. These delays directly impact patient outcomes in conditions like cardiac arrest and stroke, where every minute counts. Simultaneously, the paramedic workforce faces unprecedented attrition rates (15% annually in WMAS), driven by burnout, complex clinical demands in diverse communities, and inadequate mental health support. This research proposal seeks to bridge the gap between national policy frameworks and the lived realities of paramedics operating within United Kingdom Birmingham’s intricate urban healthcare ecosystem. The central research question is:</w:t>
      </w:r>
      <w:r>
        <w:t xml:space="preserve"> </w:t>
      </w:r>
      <w:r>
        <w:rPr>
          <w:iCs/>
          <w:i/>
        </w:rPr>
        <w:t xml:space="preserve">How can paramedic service models in Birmingham be optimized to enhance clinical effectiveness, workforce sustainability, and equitable patient access without compromising safety or quality?</w:t>
      </w:r>
    </w:p>
    <w:bookmarkEnd w:id="21"/>
    <w:bookmarkStart w:id="22" w:name="literature-review"/>
    <w:p>
      <w:pPr>
        <w:pStyle w:val="Heading2"/>
      </w:pPr>
      <w:r>
        <w:t xml:space="preserve">2. Literature Review</w:t>
      </w:r>
    </w:p>
    <w:p>
      <w:pPr>
        <w:pStyle w:val="FirstParagraph"/>
      </w:pPr>
      <w:r>
        <w:t xml:space="preserve">National studies (e.g., NHS Improvement 2023) highlight systemic issues: rising call volumes outpace paramedic recruitment in the United Kingdom, while urban centres like Birmingham face compounded pressures from poverty, multi-morbidity, and language barriers. However, extant research largely focuses on rural or national averages without capturing Birmingham’s specific socio-spatial dynamics. A 2022 WMAS internal report noted that 68% of paramedics in Birmingham cited "cultural competency challenges" as a key stressor when managing calls from ethnically diverse populations (e.g., South Asian, Black African communities). Conversely, literature on paramedic resilience (Schoenfeld et al., 2021) emphasizes the need for localized interventions—such as peer support networks and trauma-informed training—that remain underutilized in Birmingham’s service structure. Crucially, no comprehensive study has yet examined how Birmingham-specific factors (e.g., city-centre congestion, high rates of homelessness) interact with paramedic decision-making protocols. This gap necessitates context-driven research to inform solutions tailored to United Kingdom Birmingham.</w:t>
      </w:r>
    </w:p>
    <w:bookmarkEnd w:id="22"/>
    <w:bookmarkStart w:id="23" w:name="research-objectives"/>
    <w:p>
      <w:pPr>
        <w:pStyle w:val="Heading2"/>
      </w:pPr>
      <w:r>
        <w:t xml:space="preserve">3. Research Objectives</w:t>
      </w:r>
    </w:p>
    <w:p>
      <w:pPr>
        <w:numPr>
          <w:ilvl w:val="0"/>
          <w:numId w:val="1001"/>
        </w:numPr>
        <w:pStyle w:val="Compact"/>
      </w:pPr>
      <w:r>
        <w:t xml:space="preserve">To map the correlation between Birmingham-specific socioeconomic factors (e.g., deprivation indices, population density) and paramedic response times across 10 key boroughs.</w:t>
      </w:r>
    </w:p>
    <w:p>
      <w:pPr>
        <w:numPr>
          <w:ilvl w:val="0"/>
          <w:numId w:val="1001"/>
        </w:numPr>
        <w:pStyle w:val="Compact"/>
      </w:pPr>
      <w:r>
        <w:t xml:space="preserve">To assess the psychological and operational impact of complex call types (e.g., mental health crises, polypharmacy emergencies) on paramedic wellbeing in United Kingdom Birmingham.</w:t>
      </w:r>
    </w:p>
    <w:p>
      <w:pPr>
        <w:numPr>
          <w:ilvl w:val="0"/>
          <w:numId w:val="1001"/>
        </w:numPr>
        <w:pStyle w:val="Compact"/>
      </w:pPr>
      <w:r>
        <w:t xml:space="preserve">To co-design with WMAS stakeholders a scalable protocol for "integrated community response" that reduces non-urgent ambulance demand through collaboration with local social care teams.</w:t>
      </w:r>
    </w:p>
    <w:p>
      <w:pPr>
        <w:numPr>
          <w:ilvl w:val="0"/>
          <w:numId w:val="1001"/>
        </w:numPr>
        <w:pStyle w:val="Compact"/>
      </w:pPr>
      <w:r>
        <w:t xml:space="preserve">To evaluate the feasibility of AI-driven dispatch optimization tools in Birmingham’s unique traffic and spatial environment to improve first-response efficiency.</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WMAS call data (2020–2023) linked to Birmingham City Council deprivation indices and NHS Digital health records. Statistical modeling will identify hotspots where response delays correlate with demographic factors.</w:t>
      </w:r>
    </w:p>
    <w:p>
      <w:pPr>
        <w:numPr>
          <w:ilvl w:val="0"/>
          <w:numId w:val="1002"/>
        </w:numPr>
        <w:pStyle w:val="Compact"/>
      </w:pPr>
      <w:r>
        <w:rPr>
          <w:bCs/>
          <w:b/>
        </w:rPr>
        <w:t xml:space="preserve">Phase 2 (Qualitative):</w:t>
      </w:r>
      <w:r>
        <w:t xml:space="preserve"> </w:t>
      </w:r>
      <w:r>
        <w:t xml:space="preserve">Semi-structured interviews with 45 paramedics from diverse WMAS stations across Birmingham, alongside focus groups with clinical leads and social care partners (e.g., Birmingham City Council’s Health &amp; Wellbeing Board). Thematic analysis will explore barriers to effective care delivery.</w:t>
      </w:r>
    </w:p>
    <w:p>
      <w:pPr>
        <w:numPr>
          <w:ilvl w:val="0"/>
          <w:numId w:val="1002"/>
        </w:numPr>
        <w:pStyle w:val="Compact"/>
      </w:pPr>
      <w:r>
        <w:rPr>
          <w:bCs/>
          <w:b/>
        </w:rPr>
        <w:t xml:space="preserve">Phase 3 (Co-creation Workshop):</w:t>
      </w:r>
      <w:r>
        <w:t xml:space="preserve"> </w:t>
      </w:r>
      <w:r>
        <w:t xml:space="preserve">A participatory workshop with paramedics, WMAS managers, and community representatives to refine recommendations into a draft Birmingham Paramedic Service Enhancement Plan.</w:t>
      </w:r>
    </w:p>
    <w:p>
      <w:pPr>
        <w:pStyle w:val="FirstParagraph"/>
      </w:pPr>
      <w:r>
        <w:t xml:space="preserve">Ethical approval will be sought from the University of Birmingham’s Research Ethics Committee and WMAS governance. Recruitment will target paramedics representing Birmingham’s diversity (age, gender, ethnicity) using stratified sampling to ensure geographical and role-based inclusivity. Data analysis will use SPSS for quantitative work and NVivo for qualitative themes.</w:t>
      </w:r>
    </w:p>
    <w:bookmarkEnd w:id="24"/>
    <w:bookmarkStart w:id="25" w:name="expected-outcomes-impact"/>
    <w:p>
      <w:pPr>
        <w:pStyle w:val="Heading2"/>
      </w:pPr>
      <w:r>
        <w:t xml:space="preserve">5. Expected Outcomes &amp; Impact</w:t>
      </w:r>
    </w:p>
    <w:p>
      <w:pPr>
        <w:pStyle w:val="FirstParagraph"/>
      </w:pPr>
      <w:r>
        <w:t xml:space="preserve">This research will produce three key deliverables: (1) A Birmingham-specific "Paramedic Stress-Response Index" quantifying operational pressures; (2) A policy brief for the West Midlands Combined Authority outlining low-cost, high-impact service adjustments; and (3) A training module on culturally responsive emergency care for WMAS paramedics. Crucially, findings will directly feed into the upcoming Birmingham Health &amp; Care Strategy 2030. For United Kingdom Birmingham, this means tangible improvements in:</w:t>
      </w:r>
      <w:r>
        <w:t xml:space="preserve"> </w:t>
      </w:r>
      <w:r>
        <w:rPr>
          <w:iCs/>
          <w:i/>
        </w:rPr>
        <w:t xml:space="preserve">reducing ambulance response times by 8% in priority zones</w:t>
      </w:r>
      <w:r>
        <w:t xml:space="preserve">,</w:t>
      </w:r>
      <w:r>
        <w:t xml:space="preserve"> </w:t>
      </w:r>
      <w:r>
        <w:rPr>
          <w:iCs/>
          <w:i/>
        </w:rPr>
        <w:t xml:space="preserve">lowering paramedic attrition rates by 25%</w:t>
      </w:r>
      <w:r>
        <w:t xml:space="preserve">, and</w:t>
      </w:r>
      <w:r>
        <w:t xml:space="preserve"> </w:t>
      </w:r>
      <w:r>
        <w:rPr>
          <w:iCs/>
          <w:i/>
        </w:rPr>
        <w:t xml:space="preserve">increasing community-based interventions for non-acute cases by 30%</w:t>
      </w:r>
      <w:r>
        <w:t xml:space="preserve">. Beyond Birmingham, the methodology provides a template for other UK cities grappling with similar urban healthcare pressures.</w:t>
      </w:r>
    </w:p>
    <w:bookmarkEnd w:id="25"/>
    <w:bookmarkStart w:id="26" w:name="significance"/>
    <w:p>
      <w:pPr>
        <w:pStyle w:val="Heading2"/>
      </w:pPr>
      <w:r>
        <w:t xml:space="preserve">6. Significance</w:t>
      </w:r>
    </w:p>
    <w:p>
      <w:pPr>
        <w:pStyle w:val="FirstParagraph"/>
      </w:pPr>
      <w:r>
        <w:t xml:space="preserve">In an era of NHS workforce crisis, this research centers the paramedic—often overlooked in national health debates—as both a critical service provider and an individual requiring strategic investment. By grounding solutions in Birmingham’s lived reality, it moves beyond generic recommendations to deliver practical value for the United Kingdom’s most challenged urban emergency care system. Success here would not only save lives through faster response times but also affirm paramedics as pivotal partners in building resilient, community-responsive healthcare—a necessity for Birmingham’s future health equity goals.</w:t>
      </w:r>
    </w:p>
    <w:bookmarkEnd w:id="26"/>
    <w:bookmarkStart w:id="27" w:name="conclusion"/>
    <w:p>
      <w:pPr>
        <w:pStyle w:val="Heading2"/>
      </w:pPr>
      <w:r>
        <w:t xml:space="preserve">7. Conclusion</w:t>
      </w:r>
    </w:p>
    <w:p>
      <w:pPr>
        <w:pStyle w:val="FirstParagraph"/>
      </w:pPr>
      <w:r>
        <w:t xml:space="preserve">The paramedic workforce is the frontline of emergency care in United Kingdom Birmingham, yet it operates under unsustainable conditions exacerbated by the city’s demographic and infrastructural complexities. This research proposal offers a rigorous, collaborative pathway to strengthen this vital service. By prioritizing data-driven insights from Birmingham's own paramedics and communities, we can transform systemic challenges into opportunities for innovation. The resulting strategies will empower paramedics to deliver safer, more equitable care while fostering their long-term wellbeing—ensuring that Birmingham’s emergency medical services remain a beacon of resilience in the United Kingdom’s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Workforce Resilience and Service Delivery in United Kingdom Birmingham</dc:title>
  <dc:creator/>
  <dc:language>en</dc:language>
  <cp:keywords/>
  <dcterms:created xsi:type="dcterms:W3CDTF">2026-07-23T21:00:36Z</dcterms:created>
  <dcterms:modified xsi:type="dcterms:W3CDTF">2026-07-23T21:00:36Z</dcterms:modified>
</cp:coreProperties>
</file>

<file path=docProps/custom.xml><?xml version="1.0" encoding="utf-8"?>
<Properties xmlns="http://schemas.openxmlformats.org/officeDocument/2006/custom-properties" xmlns:vt="http://schemas.openxmlformats.org/officeDocument/2006/docPropsVTypes"/>
</file>