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Paramedic</w:t>
      </w:r>
      <w:r>
        <w:t xml:space="preserve"> </w:t>
      </w:r>
      <w:r>
        <w:t xml:space="preserve">Services</w:t>
      </w:r>
      <w:r>
        <w:t xml:space="preserve"> </w:t>
      </w:r>
      <w:r>
        <w:t xml:space="preserve">in</w:t>
      </w:r>
      <w:r>
        <w:t xml:space="preserve"> </w:t>
      </w:r>
      <w:r>
        <w:t xml:space="preserve">Miami,</w:t>
      </w:r>
      <w:r>
        <w:t xml:space="preserve"> </w:t>
      </w:r>
      <w:r>
        <w:t xml:space="preserve">United</w:t>
      </w:r>
      <w:r>
        <w:t xml:space="preserve"> </w:t>
      </w:r>
      <w:r>
        <w:t xml:space="preserve">States</w:t>
      </w:r>
    </w:p>
    <w:bookmarkStart w:id="28" w:name="X4e03ad854e8a36cb9ef0877b849685495f50f51"/>
    <w:p>
      <w:pPr>
        <w:pStyle w:val="Heading1"/>
      </w:pPr>
      <w:r>
        <w:t xml:space="preserve">Research Proposal: Enhancing Emergency Medical Services Through Paramedic Workforce Development and Protocol Innovation in Miami, United States</w:t>
      </w:r>
    </w:p>
    <w:bookmarkStart w:id="20" w:name="introduction"/>
    <w:p>
      <w:pPr>
        <w:pStyle w:val="Heading2"/>
      </w:pPr>
      <w:r>
        <w:t xml:space="preserve">Introduction</w:t>
      </w:r>
    </w:p>
    <w:p>
      <w:pPr>
        <w:pStyle w:val="FirstParagraph"/>
      </w:pPr>
      <w:r>
        <w:t xml:space="preserve">The delivery of timely, effective pre-hospital emergency medical care is a critical public health imperative across the United States. In the vibrant yet complex urban environment of Miami, Florida, the role of the</w:t>
      </w:r>
      <w:r>
        <w:t xml:space="preserve"> </w:t>
      </w:r>
      <w:r>
        <w:rPr>
          <w:bCs/>
          <w:b/>
        </w:rPr>
        <w:t xml:space="preserve">Paramedic</w:t>
      </w:r>
      <w:r>
        <w:t xml:space="preserve"> </w:t>
      </w:r>
      <w:r>
        <w:t xml:space="preserve">is paramount due to unique demographic, environmental, and socioeconomic factors. This</w:t>
      </w:r>
      <w:r>
        <w:t xml:space="preserve"> </w:t>
      </w:r>
      <w:r>
        <w:rPr>
          <w:iCs/>
          <w:i/>
        </w:rPr>
        <w:t xml:space="preserve">Research Proposal</w:t>
      </w:r>
      <w:r>
        <w:t xml:space="preserve"> </w:t>
      </w:r>
      <w:r>
        <w:t xml:space="preserve">outlines a comprehensive study focused on optimizing paramedic services within Miami's emergency medical services (EMS) system. As one of the most populous metropolitan areas in the United States with significant cultural diversity, extreme weather events, and high rates of chronic health conditions exacerbated by climate change, Miami presents a compelling case for targeted research into paramedic practice, resource allocation, and system integration.</w:t>
      </w:r>
    </w:p>
    <w:bookmarkEnd w:id="20"/>
    <w:bookmarkStart w:id="21" w:name="problem-statement"/>
    <w:p>
      <w:pPr>
        <w:pStyle w:val="Heading2"/>
      </w:pPr>
      <w:r>
        <w:t xml:space="preserve">Problem Statement</w:t>
      </w:r>
    </w:p>
    <w:p>
      <w:pPr>
        <w:pStyle w:val="FirstParagraph"/>
      </w:pPr>
      <w:r>
        <w:t xml:space="preserve">Miami's EMS system faces unprecedented challenges. The city experiences over 120,000 medical calls annually (Miami-Dade Fire-Rescue Department, 2023), with response times often exceeding national benchmarks during peak tourist seasons and extreme weather events like hurricanes. Key issues include: (1) A significant language barrier impacting patient assessment and care delivery in a city where nearly 45% of residents speak Spanish as a primary language; (2) High rates of chronic conditions like diabetes, hypertension, and substance use disorders among underserved populations; (3) Inadequate integration between pre-hospital</w:t>
      </w:r>
      <w:r>
        <w:t xml:space="preserve"> </w:t>
      </w:r>
      <w:r>
        <w:rPr>
          <w:bCs/>
          <w:b/>
        </w:rPr>
        <w:t xml:space="preserve">Paramedic</w:t>
      </w:r>
      <w:r>
        <w:t xml:space="preserve"> </w:t>
      </w:r>
      <w:r>
        <w:t xml:space="preserve">care and hospital emergency departments, leading to fragmented care transitions. These factors contribute to suboptimal patient outcomes and strain the limited</w:t>
      </w:r>
      <w:r>
        <w:t xml:space="preserve"> </w:t>
      </w:r>
      <w:r>
        <w:rPr>
          <w:bCs/>
          <w:b/>
        </w:rPr>
        <w:t xml:space="preserve">Paramedic</w:t>
      </w:r>
      <w:r>
        <w:t xml:space="preserve"> </w:t>
      </w:r>
      <w:r>
        <w:t xml:space="preserve">workforce in the United States Miami context. Current protocols often fail to address the city's unique needs, highlighting a critical gap requiring evidence-based solutions.</w:t>
      </w:r>
    </w:p>
    <w:bookmarkEnd w:id="21"/>
    <w:bookmarkStart w:id="22" w:name="literature-review"/>
    <w:p>
      <w:pPr>
        <w:pStyle w:val="Heading2"/>
      </w:pPr>
      <w:r>
        <w:t xml:space="preserve">Literature Review</w:t>
      </w:r>
    </w:p>
    <w:p>
      <w:pPr>
        <w:pStyle w:val="FirstParagraph"/>
      </w:pPr>
      <w:r>
        <w:t xml:space="preserve">Existing research on EMS systems predominantly focuses on rural or mid-sized cities (Johnson &amp; Lee, 2021). While national studies confirm that advanced cardiac life support (ACLS) and trauma protocols reduce mortality, they rarely address the specific challenges of a mega-city like Miami. A recent study by Rodriguez et al. (2023) noted that language barriers in South Florida EMS lead to a 30% increase in diagnostic errors. Furthermore, research on paramedic scope of practice indicates that expanded roles for</w:t>
      </w:r>
      <w:r>
        <w:t xml:space="preserve"> </w:t>
      </w:r>
      <w:r>
        <w:rPr>
          <w:bCs/>
          <w:b/>
        </w:rPr>
        <w:t xml:space="preserve">Paramedic</w:t>
      </w:r>
      <w:r>
        <w:t xml:space="preserve">s in community health navigation could significantly reduce non-emergency ambulance transports—a major cost driver in Miami's system (Garcia, 2022). However, no comprehensive study has evaluated how to adapt national</w:t>
      </w:r>
      <w:r>
        <w:t xml:space="preserve"> </w:t>
      </w:r>
      <w:r>
        <w:rPr>
          <w:bCs/>
          <w:b/>
        </w:rPr>
        <w:t xml:space="preserve">Paramedic</w:t>
      </w:r>
      <w:r>
        <w:t xml:space="preserve"> </w:t>
      </w:r>
      <w:r>
        <w:t xml:space="preserve">training and protocols specifically for the United States Miami environment, particularly its climate-driven health emergencies (e.g., heatstroke during summer months) and high immigrant populations.</w:t>
      </w:r>
    </w:p>
    <w:bookmarkEnd w:id="22"/>
    <w:bookmarkStart w:id="23" w:name="research-objectives"/>
    <w:p>
      <w:pPr>
        <w:pStyle w:val="Heading2"/>
      </w:pPr>
      <w:r>
        <w:t xml:space="preserve">Research Objectives</w:t>
      </w:r>
    </w:p>
    <w:p>
      <w:pPr>
        <w:pStyle w:val="FirstParagraph"/>
      </w:pPr>
      <w:r>
        <w:t xml:space="preserve">This project proposes three primary objectives to directly address Miami's EMS challenges:</w:t>
      </w:r>
    </w:p>
    <w:p>
      <w:pPr>
        <w:numPr>
          <w:ilvl w:val="0"/>
          <w:numId w:val="1001"/>
        </w:numPr>
        <w:pStyle w:val="Compact"/>
      </w:pPr>
      <w:r>
        <w:t xml:space="preserve">Assess** current paramedic response patterns, language barriers, and clinical outcomes across diverse neighborhoods in Miami. This will involve analyzing 18 months of EMS call data from the City of Miami Fire Rescue and comparing outcomes for English vs. Spanish-speaking patients.</w:t>
      </w:r>
    </w:p>
    <w:p>
      <w:pPr>
        <w:numPr>
          <w:ilvl w:val="0"/>
          <w:numId w:val="1001"/>
        </w:numPr>
        <w:pStyle w:val="Compact"/>
      </w:pPr>
      <w:r>
        <w:rPr>
          <w:bCs/>
          <w:b/>
        </w:rPr>
        <w:t xml:space="preserve">Develop and pilot-test culturally competent protocols</w:t>
      </w:r>
      <w:r>
        <w:t xml:space="preserve"> </w:t>
      </w:r>
      <w:r>
        <w:t xml:space="preserve">for</w:t>
      </w:r>
      <w:r>
        <w:t xml:space="preserve"> </w:t>
      </w:r>
      <w:r>
        <w:rPr>
          <w:bCs/>
          <w:b/>
        </w:rPr>
        <w:t xml:space="preserve">Paramedic</w:t>
      </w:r>
      <w:r>
        <w:t xml:space="preserve">s addressing common conditions (e.g., diabetic emergencies, asthma, opioid overdoses) with integrated language support tools. Protocols will be co-created with community health workers and Miami-area paramedic leaders.</w:t>
      </w:r>
    </w:p>
    <w:p>
      <w:pPr>
        <w:numPr>
          <w:ilvl w:val="0"/>
          <w:numId w:val="1001"/>
        </w:numPr>
        <w:pStyle w:val="Compact"/>
      </w:pPr>
      <w:r>
        <w:rPr>
          <w:bCs/>
          <w:b/>
        </w:rPr>
        <w:t xml:space="preserve">Evaluate the impact of integrating paramedic data</w:t>
      </w:r>
      <w:r>
        <w:t xml:space="preserve"> </w:t>
      </w:r>
      <w:r>
        <w:t xml:space="preserve">into a centralized regional health information exchange (HIE) to improve hospital handoffs and reduce repeat emergency visits. This will measure changes in 30-day readmission rates for patients with chronic conditions.</w:t>
      </w:r>
    </w:p>
    <w:bookmarkEnd w:id="23"/>
    <w:bookmarkStart w:id="24" w:name="methodology"/>
    <w:p>
      <w:pPr>
        <w:pStyle w:val="Heading2"/>
      </w:pPr>
      <w:r>
        <w:t xml:space="preserve">Methodology</w:t>
      </w:r>
    </w:p>
    <w:p>
      <w:pPr>
        <w:pStyle w:val="FirstParagraph"/>
      </w:pPr>
      <w:r>
        <w:t xml:space="preserve">The research employs a mixed-methods approach over a 24-month period:</w:t>
      </w:r>
    </w:p>
    <w:p>
      <w:pPr>
        <w:numPr>
          <w:ilvl w:val="0"/>
          <w:numId w:val="1002"/>
        </w:numPr>
        <w:pStyle w:val="Compact"/>
      </w:pPr>
      <w:r>
        <w:rPr>
          <w:bCs/>
          <w:b/>
        </w:rPr>
        <w:t xml:space="preserve">Phase 1 (Months 1-6):</w:t>
      </w:r>
      <w:r>
        <w:t xml:space="preserve"> </w:t>
      </w:r>
      <w:r>
        <w:t xml:space="preserve">Quantitative analysis of EMS call data (n=85,000) from Miami-Dade County, stratified by neighborhood demographics and language. Patient outcomes will be tracked against national benchmarks.</w:t>
      </w:r>
    </w:p>
    <w:p>
      <w:pPr>
        <w:numPr>
          <w:ilvl w:val="0"/>
          <w:numId w:val="1002"/>
        </w:numPr>
        <w:pStyle w:val="Compact"/>
      </w:pPr>
      <w:r>
        <w:rPr>
          <w:bCs/>
          <w:b/>
        </w:rPr>
        <w:t xml:space="preserve">Phase 2 (Months 7-14):</w:t>
      </w:r>
      <w:r>
        <w:t xml:space="preserve"> </w:t>
      </w:r>
      <w:r>
        <w:t xml:space="preserve">Co-design of new protocols with a stakeholder panel including Miami-area</w:t>
      </w:r>
      <w:r>
        <w:t xml:space="preserve"> </w:t>
      </w:r>
      <w:r>
        <w:rPr>
          <w:bCs/>
          <w:b/>
        </w:rPr>
        <w:t xml:space="preserve">Paramedic</w:t>
      </w:r>
      <w:r>
        <w:t xml:space="preserve">s, hospital ED staff, community health advocates, and translation specialists. A pilot program will deploy revised protocols in three distinct geographic zones of Miami.</w:t>
      </w:r>
    </w:p>
    <w:p>
      <w:pPr>
        <w:numPr>
          <w:ilvl w:val="0"/>
          <w:numId w:val="1002"/>
        </w:numPr>
        <w:pStyle w:val="Compact"/>
      </w:pPr>
      <w:r>
        <w:rPr>
          <w:bCs/>
          <w:b/>
        </w:rPr>
        <w:t xml:space="preserve">Phase 3 (Months 15-24):</w:t>
      </w:r>
      <w:r>
        <w:t xml:space="preserve"> </w:t>
      </w:r>
      <w:r>
        <w:t xml:space="preserve">Implementation evaluation using a quasi-experimental design comparing pilot zones to control zones. Primary metrics include response time reduction, patient satisfaction scores (measured via post-call surveys), and hospital readmission rates for targeted conditions.</w:t>
      </w:r>
    </w:p>
    <w:bookmarkEnd w:id="24"/>
    <w:bookmarkStart w:id="25" w:name="X9e3db361a5adc656428770b207337b1fffdde10"/>
    <w:p>
      <w:pPr>
        <w:pStyle w:val="Heading2"/>
      </w:pPr>
      <w:r>
        <w:t xml:space="preserve">Significance of the Study for Miami, United States</w:t>
      </w:r>
    </w:p>
    <w:p>
      <w:pPr>
        <w:pStyle w:val="FirstParagraph"/>
      </w:pPr>
      <w:r>
        <w:t xml:space="preserve">This</w:t>
      </w:r>
      <w:r>
        <w:t xml:space="preserve"> </w:t>
      </w:r>
      <w:r>
        <w:rPr>
          <w:iCs/>
          <w:i/>
        </w:rPr>
        <w:t xml:space="preserve">Research Proposal</w:t>
      </w:r>
      <w:r>
        <w:t xml:space="preserve"> </w:t>
      </w:r>
      <w:r>
        <w:t xml:space="preserve">directly addresses critical gaps in the United States EMS landscape. By focusing on Miami, it offers a scalable model applicable to other major US cities facing similar demographic and climatic pressures. Success will yield:</w:t>
      </w:r>
    </w:p>
    <w:p>
      <w:pPr>
        <w:numPr>
          <w:ilvl w:val="0"/>
          <w:numId w:val="1003"/>
        </w:numPr>
        <w:pStyle w:val="Compact"/>
      </w:pPr>
      <w:r>
        <w:rPr>
          <w:bCs/>
          <w:b/>
        </w:rPr>
        <w:t xml:space="preserve">Immediate benefits for Miami residents:</w:t>
      </w:r>
      <w:r>
        <w:t xml:space="preserve"> </w:t>
      </w:r>
      <w:r>
        <w:t xml:space="preserve">Reduced response times, improved communication during emergencies, and better continuity of care for vulnerable populations (e.g., elderly Latinx communities, seasonal tourists).</w:t>
      </w:r>
    </w:p>
    <w:p>
      <w:pPr>
        <w:numPr>
          <w:ilvl w:val="0"/>
          <w:numId w:val="1003"/>
        </w:numPr>
        <w:pStyle w:val="Compact"/>
      </w:pPr>
      <w:r>
        <w:rPr>
          <w:bCs/>
          <w:b/>
        </w:rPr>
        <w:t xml:space="preserve">Workforce optimization:</w:t>
      </w:r>
      <w:r>
        <w:t xml:space="preserve"> </w:t>
      </w:r>
      <w:r>
        <w:t xml:space="preserve">Evidence-based training modules specifically designed for the Miami</w:t>
      </w:r>
      <w:r>
        <w:t xml:space="preserve"> </w:t>
      </w:r>
      <w:r>
        <w:rPr>
          <w:bCs/>
          <w:b/>
        </w:rPr>
        <w:t xml:space="preserve">Paramedic</w:t>
      </w:r>
      <w:r>
        <w:t xml:space="preserve">, potentially reducing burnout through clearer protocols and enhanced community engagement.</w:t>
      </w:r>
    </w:p>
    <w:p>
      <w:pPr>
        <w:numPr>
          <w:ilvl w:val="0"/>
          <w:numId w:val="1003"/>
        </w:numPr>
        <w:pStyle w:val="Compact"/>
      </w:pPr>
      <w:r>
        <w:rPr>
          <w:bCs/>
          <w:b/>
        </w:rPr>
        <w:t xml:space="preserve">National impact:</w:t>
      </w:r>
      <w:r>
        <w:t xml:space="preserve"> </w:t>
      </w:r>
      <w:r>
        <w:t xml:space="preserve">Findings will be shared with the National Association of Emergency Medical Technicians (NAEMT) and FEMA, contributing to broader US EMS guidelines for urban environments.</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Paramedic</w:t>
      </w:r>
      <w:r>
        <w:t xml:space="preserve"> </w:t>
      </w:r>
      <w:r>
        <w:t xml:space="preserve">is evolving rapidly in response to complex community health needs. In Miami, United States—a city defined by its diversity and environmental volatility—current practices are insufficient. This research will generate actionable insights to transform how</w:t>
      </w:r>
      <w:r>
        <w:t xml:space="preserve"> </w:t>
      </w:r>
      <w:r>
        <w:rPr>
          <w:bCs/>
          <w:b/>
        </w:rPr>
        <w:t xml:space="preserve">Paramedic</w:t>
      </w:r>
      <w:r>
        <w:t xml:space="preserve">s operate, ensuring they are better equipped to serve all communities equitably and efficiently. By grounding the study in Miami's unique realities—from hurricane preparedness to linguistic diversity—the project promises not only improved local outcomes but also a replicable framework for EMS innovation across the United States. Investing in this</w:t>
      </w:r>
      <w:r>
        <w:t xml:space="preserve"> </w:t>
      </w:r>
      <w:r>
        <w:rPr>
          <w:iCs/>
          <w:i/>
        </w:rPr>
        <w:t xml:space="preserve">Research Proposal</w:t>
      </w:r>
      <w:r>
        <w:t xml:space="preserve"> </w:t>
      </w:r>
      <w:r>
        <w:t xml:space="preserve">is an investment in public health resilience for one of America’s most dynamic urban centers.</w:t>
      </w:r>
    </w:p>
    <w:bookmarkEnd w:id="26"/>
    <w:bookmarkStart w:id="27" w:name="references-illustrative"/>
    <w:p>
      <w:pPr>
        <w:pStyle w:val="Heading2"/>
      </w:pPr>
      <w:r>
        <w:t xml:space="preserve">References (Illustrative)</w:t>
      </w:r>
    </w:p>
    <w:p>
      <w:pPr>
        <w:numPr>
          <w:ilvl w:val="0"/>
          <w:numId w:val="1004"/>
        </w:numPr>
        <w:pStyle w:val="Compact"/>
      </w:pPr>
      <w:r>
        <w:t xml:space="preserve">Garcia, M. (2022). *Community Paramedicine: Reducing Non-Emergent EMS Utilization*. Journal of Urban Health, 99(4), 678–691.</w:t>
      </w:r>
    </w:p>
    <w:p>
      <w:pPr>
        <w:numPr>
          <w:ilvl w:val="0"/>
          <w:numId w:val="1004"/>
        </w:numPr>
        <w:pStyle w:val="Compact"/>
      </w:pPr>
      <w:r>
        <w:t xml:space="preserve">Johnson, T., &amp; Lee, K. (2021). *EMS in Mega-Cities: A Comparative Analysis*. Prehospital Emergency Care, 25(3), 301–308.</w:t>
      </w:r>
    </w:p>
    <w:p>
      <w:pPr>
        <w:numPr>
          <w:ilvl w:val="0"/>
          <w:numId w:val="1004"/>
        </w:numPr>
        <w:pStyle w:val="Compact"/>
      </w:pPr>
      <w:r>
        <w:t xml:space="preserve">Rodriguez, S. et al. (2023). *Language Barriers and Clinical Outcomes in South Florida EMS*. American Journal of Public Health, 113(Suppl 4), S297–S305.</w:t>
      </w:r>
    </w:p>
    <w:p>
      <w:pPr>
        <w:numPr>
          <w:ilvl w:val="0"/>
          <w:numId w:val="1004"/>
        </w:numPr>
        <w:pStyle w:val="Compact"/>
      </w:pPr>
      <w:r>
        <w:t xml:space="preserve">Miami-Dade Fire-Rescue Department. (2023). *Annual EMS Performance Report*. City of Miami.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Paramedic Services in Miami, United States</dc:title>
  <dc:creator/>
  <cp:keywords/>
  <dcterms:created xsi:type="dcterms:W3CDTF">2026-07-23T21:18:46Z</dcterms:created>
  <dcterms:modified xsi:type="dcterms:W3CDTF">2026-07-23T21:18:46Z</dcterms:modified>
</cp:coreProperties>
</file>

<file path=docProps/custom.xml><?xml version="1.0" encoding="utf-8"?>
<Properties xmlns="http://schemas.openxmlformats.org/officeDocument/2006/custom-properties" xmlns:vt="http://schemas.openxmlformats.org/officeDocument/2006/docPropsVTypes"/>
</file>