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Venezuela</w:t>
      </w:r>
      <w:r>
        <w:t xml:space="preserve"> </w:t>
      </w:r>
      <w:r>
        <w:t xml:space="preserve">Caracas</w:t>
      </w:r>
    </w:p>
    <w:bookmarkStart w:id="20" w:name="Xb9d8e79ff3d8d989d8a190a21d335807435063a"/>
    <w:p>
      <w:pPr>
        <w:pStyle w:val="Heading1"/>
      </w:pPr>
      <w:r>
        <w:t xml:space="preserve">Research Proposal: Strengthening Emergency Medical Services Through Paramedic Innovation in Venezuela Caracas</w:t>
      </w:r>
    </w:p>
    <w:p>
      <w:pPr>
        <w:pStyle w:val="FirstParagraph"/>
      </w:pPr>
      <w:r>
        <w:rPr>
          <w:bCs/>
          <w:b/>
        </w:rPr>
        <w:t xml:space="preserve">Introduction and Background</w:t>
      </w:r>
    </w:p>
    <w:p>
      <w:pPr>
        <w:pStyle w:val="BodyText"/>
      </w:pPr>
      <w:r>
        <w:t xml:space="preserve">The healthcare infrastructure of</w:t>
      </w:r>
      <w:r>
        <w:t xml:space="preserve"> </w:t>
      </w:r>
      <w:r>
        <w:rPr>
          <w:iCs/>
          <w:i/>
        </w:rPr>
        <w:t xml:space="preserve">Venezuela Caracas</w:t>
      </w:r>
      <w:r>
        <w:t xml:space="preserve"> </w:t>
      </w:r>
      <w:r>
        <w:t xml:space="preserve">faces unprecedented challenges, with emergency medical services (EMS) systems operating at critical failure points. As the capital city housing over 2.5 million residents in a context of severe economic crisis, hyperinflation, and resource scarcity, Caracas exemplifies the dire need for robust</w:t>
      </w:r>
      <w:r>
        <w:t xml:space="preserve"> </w:t>
      </w:r>
      <w:r>
        <w:rPr>
          <w:iCs/>
          <w:i/>
        </w:rPr>
        <w:t xml:space="preserve">Paramedic</w:t>
      </w:r>
      <w:r>
        <w:t xml:space="preserve"> </w:t>
      </w:r>
      <w:r>
        <w:t xml:space="preserve">support networks. Current data from the Venezuelan Ministry of Health (2023) indicates that only 13% of ambulances are operational due to fuel shortages and lack of spare parts, while trained</w:t>
      </w:r>
      <w:r>
        <w:t xml:space="preserve"> </w:t>
      </w:r>
      <w:r>
        <w:rPr>
          <w:iCs/>
          <w:i/>
        </w:rPr>
        <w:t xml:space="preserve">Paramedic</w:t>
      </w:r>
      <w:r>
        <w:t xml:space="preserve"> </w:t>
      </w:r>
      <w:r>
        <w:t xml:space="preserve">personnel have dwindled by over 60% since 2015 due to migration. This</w:t>
      </w:r>
      <w:r>
        <w:t xml:space="preserve"> </w:t>
      </w:r>
      <w:r>
        <w:rPr>
          <w:bCs/>
          <w:b/>
        </w:rPr>
        <w:t xml:space="preserve">Research Proposal</w:t>
      </w:r>
      <w:r>
        <w:t xml:space="preserve"> </w:t>
      </w:r>
      <w:r>
        <w:t xml:space="preserve">addresses the urgent need for context-specific strategies to revitalize the</w:t>
      </w:r>
      <w:r>
        <w:t xml:space="preserve"> </w:t>
      </w:r>
      <w:r>
        <w:rPr>
          <w:iCs/>
          <w:i/>
        </w:rPr>
        <w:t xml:space="preserve">Paramedic</w:t>
      </w:r>
      <w:r>
        <w:t xml:space="preserve">-centered EMS framework in</w:t>
      </w:r>
      <w:r>
        <w:t xml:space="preserve"> </w:t>
      </w:r>
      <w:r>
        <w:rPr>
          <w:iCs/>
          <w:i/>
        </w:rPr>
        <w:t xml:space="preserve">Venezuela Caracas</w:t>
      </w:r>
      <w:r>
        <w:t xml:space="preserve">, directly linking human resource capacity with emergency response outcomes.</w:t>
      </w:r>
    </w:p>
    <w:p>
      <w:pPr>
        <w:pStyle w:val="BodyText"/>
      </w:pPr>
      <w:r>
        <w:rPr>
          <w:bCs/>
          <w:b/>
        </w:rPr>
        <w:t xml:space="preserve">Problem Statement</w:t>
      </w:r>
    </w:p>
    <w:p>
      <w:pPr>
        <w:pStyle w:val="BodyText"/>
      </w:pPr>
      <w:r>
        <w:t xml:space="preserve">In</w:t>
      </w:r>
      <w:r>
        <w:t xml:space="preserve"> </w:t>
      </w:r>
      <w:r>
        <w:rPr>
          <w:iCs/>
          <w:i/>
        </w:rPr>
        <w:t xml:space="preserve">Venezuela Caracas</w:t>
      </w:r>
      <w:r>
        <w:t xml:space="preserve">, the collapse of centralized healthcare has placed immense pressure on frontline responders. The absence of standardized protocols, inadequate equipment (e.g., 85% of ambulances lack functional defibrillators), and insufficient</w:t>
      </w:r>
      <w:r>
        <w:t xml:space="preserve"> </w:t>
      </w:r>
      <w:r>
        <w:rPr>
          <w:iCs/>
          <w:i/>
        </w:rPr>
        <w:t xml:space="preserve">Paramedic</w:t>
      </w:r>
      <w:r>
        <w:t xml:space="preserve"> </w:t>
      </w:r>
      <w:r>
        <w:t xml:space="preserve">training have resulted in a 40% increase in preventable mortality from trauma and cardiac events since 2020 (WHO, Venezuela Health Assessment, Q3 2023). Crucially, marginalized communities like Petare and El Valle face the most acute gaps—ambulance response times exceed 90 minutes compared to the WHO-recommended 15–30 minutes. This crisis is not merely logistical but deeply structural: a system where</w:t>
      </w:r>
      <w:r>
        <w:t xml:space="preserve"> </w:t>
      </w:r>
      <w:r>
        <w:rPr>
          <w:iCs/>
          <w:i/>
        </w:rPr>
        <w:t xml:space="preserve">Paramedic</w:t>
      </w:r>
      <w:r>
        <w:t xml:space="preserve"> </w:t>
      </w:r>
      <w:r>
        <w:t xml:space="preserve">roles are undervalued, underfunded, and often performed by untrained personnel due to staff shortages. The proposed</w:t>
      </w:r>
      <w:r>
        <w:t xml:space="preserve"> </w:t>
      </w:r>
      <w:r>
        <w:rPr>
          <w:bCs/>
          <w:b/>
        </w:rPr>
        <w:t xml:space="preserve">Research Proposal</w:t>
      </w:r>
      <w:r>
        <w:t xml:space="preserve"> </w:t>
      </w:r>
      <w:r>
        <w:t xml:space="preserve">directly confronts this gap through a localized, actionable study.</w:t>
      </w:r>
    </w:p>
    <w:p>
      <w:pPr>
        <w:pStyle w:val="BodyText"/>
      </w:pPr>
      <w:r>
        <w:rPr>
          <w:bCs/>
          <w:b/>
        </w:rPr>
        <w:t xml:space="preserve">Research Objectives</w:t>
      </w:r>
    </w:p>
    <w:p>
      <w:pPr>
        <w:numPr>
          <w:ilvl w:val="0"/>
          <w:numId w:val="1001"/>
        </w:numPr>
        <w:pStyle w:val="Compact"/>
      </w:pPr>
      <w:r>
        <w:t xml:space="preserve">To evaluate the current operational capacity of</w:t>
      </w:r>
      <w:r>
        <w:t xml:space="preserve"> </w:t>
      </w:r>
      <w:r>
        <w:rPr>
          <w:iCs/>
          <w:i/>
        </w:rPr>
        <w:t xml:space="preserve">Paramedic</w:t>
      </w:r>
      <w:r>
        <w:t xml:space="preserve">-led EMS units across 15 public and private facilities in Caracas.</w:t>
      </w:r>
    </w:p>
    <w:p>
      <w:pPr>
        <w:numPr>
          <w:ilvl w:val="0"/>
          <w:numId w:val="1001"/>
        </w:numPr>
        <w:pStyle w:val="Compact"/>
      </w:pPr>
      <w:r>
        <w:t xml:space="preserve">To identify systemic barriers (logistical, institutional, sociopolitical) hindering effective emergency response in the</w:t>
      </w:r>
      <w:r>
        <w:t xml:space="preserve"> </w:t>
      </w:r>
      <w:r>
        <w:rPr>
          <w:iCs/>
          <w:i/>
        </w:rPr>
        <w:t xml:space="preserve">Venezuela Caracas</w:t>
      </w:r>
      <w:r>
        <w:t xml:space="preserve"> </w:t>
      </w:r>
      <w:r>
        <w:t xml:space="preserve">context.</w:t>
      </w:r>
    </w:p>
    <w:p>
      <w:pPr>
        <w:numPr>
          <w:ilvl w:val="0"/>
          <w:numId w:val="1001"/>
        </w:numPr>
        <w:pStyle w:val="Compact"/>
      </w:pPr>
      <w:r>
        <w:t xml:space="preserve">To co-design a scalable training framework for</w:t>
      </w:r>
      <w:r>
        <w:t xml:space="preserve"> </w:t>
      </w:r>
      <w:r>
        <w:rPr>
          <w:iCs/>
          <w:i/>
        </w:rPr>
        <w:t xml:space="preserve">Paramedic</w:t>
      </w:r>
      <w:r>
        <w:t xml:space="preserve"> </w:t>
      </w:r>
      <w:r>
        <w:t xml:space="preserve">personnel using low-cost, locally adaptable methodologies.</w:t>
      </w:r>
    </w:p>
    <w:p>
      <w:pPr>
        <w:numPr>
          <w:ilvl w:val="0"/>
          <w:numId w:val="1001"/>
        </w:numPr>
        <w:pStyle w:val="Compact"/>
      </w:pPr>
      <w:r>
        <w:t xml:space="preserve">To develop a community-based triage protocol integrating mobile technology to optimize resource allocation in high-demand zones of Caracas.</w:t>
      </w:r>
    </w:p>
    <w:p>
      <w:pPr>
        <w:pStyle w:val="FirstParagraph"/>
      </w:pPr>
      <w:r>
        <w:rPr>
          <w:bCs/>
          <w:b/>
        </w:rPr>
        <w:t xml:space="preserve">Methodology: Mixed-Methods Approach for Contextual Relevance</w:t>
      </w:r>
    </w:p>
    <w:p>
      <w:pPr>
        <w:pStyle w:val="BodyText"/>
      </w:pPr>
      <w:r>
        <w:t xml:space="preserve">This study employs a pragmatic mixed-methods design, prioritizing feasibility within Venezuela’s constraints. Phase 1 (Quantitative): Analysis of 12 months of ambulance dispatch logs from Caracas’ three main EMS centers (including the National Emergency System and private NGOs like Cruz Roja), tracking response times, resource utilization, and outcomes by neighborhood. Phase 2 (Qualitative): Semi-structured interviews with 45 active</w:t>
      </w:r>
      <w:r>
        <w:t xml:space="preserve"> </w:t>
      </w:r>
      <w:r>
        <w:rPr>
          <w:iCs/>
          <w:i/>
        </w:rPr>
        <w:t xml:space="preserve">Paramedic</w:t>
      </w:r>
      <w:r>
        <w:t xml:space="preserve"> </w:t>
      </w:r>
      <w:r>
        <w:t xml:space="preserve">personnel across Caracas, alongside focus groups with community health workers in five high-need districts. Key themes include equipment access, safety concerns during operations (e.g., navigating traffic jams or security incidents), and training needs. Phase 3 (Participatory Action): Co-creation workshops with</w:t>
      </w:r>
      <w:r>
        <w:t xml:space="preserve"> </w:t>
      </w:r>
      <w:r>
        <w:rPr>
          <w:iCs/>
          <w:i/>
        </w:rPr>
        <w:t xml:space="preserve">Paramedic</w:t>
      </w:r>
      <w:r>
        <w:t xml:space="preserve"> </w:t>
      </w:r>
      <w:r>
        <w:t xml:space="preserve">teams to prototype low-cost solutions—such as solar-powered vital sign monitors using recycled tech components—and test them in simulated emergencies at Caracas’ Hospital Clínico Universitario.</w:t>
      </w:r>
    </w:p>
    <w:p>
      <w:pPr>
        <w:pStyle w:val="BodyText"/>
      </w:pPr>
      <w:r>
        <w:rPr>
          <w:bCs/>
          <w:b/>
        </w:rPr>
        <w:t xml:space="preserve">Sociopolitical Context and Ethical Considerations</w:t>
      </w:r>
    </w:p>
    <w:p>
      <w:pPr>
        <w:pStyle w:val="BodyText"/>
      </w:pPr>
      <w:r>
        <w:t xml:space="preserve">The research explicitly acknowledges the complex realities of</w:t>
      </w:r>
      <w:r>
        <w:t xml:space="preserve"> </w:t>
      </w:r>
      <w:r>
        <w:rPr>
          <w:iCs/>
          <w:i/>
        </w:rPr>
        <w:t xml:space="preserve">Venezuela Caracas</w:t>
      </w:r>
      <w:r>
        <w:t xml:space="preserve">, where healthcare is deeply intertwined with political instability. All data collection will comply with ethical guidelines from the Venezuelan National Bioethics Committee, prioritizing participant safety through anonymization and collaboration with community leaders. Crucially, the study avoids politicized language, focusing solely on operational and human factors affecting</w:t>
      </w:r>
      <w:r>
        <w:t xml:space="preserve"> </w:t>
      </w:r>
      <w:r>
        <w:rPr>
          <w:iCs/>
          <w:i/>
        </w:rPr>
        <w:t xml:space="preserve">Paramedic</w:t>
      </w:r>
      <w:r>
        <w:t xml:space="preserve"> </w:t>
      </w:r>
      <w:r>
        <w:t xml:space="preserve">effectiveness. Partnerships with local institutions like Universidad Central de Venezuela’s School of Medicine ensure cultural appropriateness while building in-country research capacity—a critical component often neglected in foreign-led studies.</w:t>
      </w:r>
    </w:p>
    <w:p>
      <w:pPr>
        <w:pStyle w:val="BodyText"/>
      </w:pPr>
      <w:r>
        <w:rPr>
          <w:bCs/>
          <w:b/>
        </w:rPr>
        <w:t xml:space="preserve">Expected Outcomes and Impact</w:t>
      </w:r>
    </w:p>
    <w:p>
      <w:pPr>
        <w:pStyle w:val="BodyText"/>
      </w:pPr>
      <w:r>
        <w:t xml:space="preserve">This</w:t>
      </w:r>
      <w:r>
        <w:t xml:space="preserve"> </w:t>
      </w:r>
      <w:r>
        <w:rPr>
          <w:bCs/>
          <w:b/>
        </w:rPr>
        <w:t xml:space="preserve">Research Proposal</w:t>
      </w:r>
      <w:r>
        <w:t xml:space="preserve"> </w:t>
      </w:r>
      <w:r>
        <w:t xml:space="preserve">anticipates three transformative outcomes for the</w:t>
      </w:r>
      <w:r>
        <w:t xml:space="preserve"> </w:t>
      </w:r>
      <w:r>
        <w:rPr>
          <w:iCs/>
          <w:i/>
        </w:rPr>
        <w:t xml:space="preserve">Venezuela Caracas</w:t>
      </w:r>
      <w:r>
        <w:t xml:space="preserve"> </w:t>
      </w:r>
      <w:r>
        <w:t xml:space="preserve">EMS landscape: (1) A validated, low-cost training module for basic and advanced life support, adaptable to resource constraints; (2) A digital triage tool optimized for offline use on low-end smartphones—addressing Caracas’ unreliable internet coverage; and (3) Policy briefs advocating for formal</w:t>
      </w:r>
      <w:r>
        <w:t xml:space="preserve"> </w:t>
      </w:r>
      <w:r>
        <w:rPr>
          <w:iCs/>
          <w:i/>
        </w:rPr>
        <w:t xml:space="preserve">Paramedic</w:t>
      </w:r>
      <w:r>
        <w:t xml:space="preserve"> </w:t>
      </w:r>
      <w:r>
        <w:t xml:space="preserve">certification pathways aligned with Venezuelan labor laws. These outputs directly target the core failure points: by empowering</w:t>
      </w:r>
      <w:r>
        <w:t xml:space="preserve"> </w:t>
      </w:r>
      <w:r>
        <w:rPr>
          <w:iCs/>
          <w:i/>
        </w:rPr>
        <w:t xml:space="preserve">Paramedic</w:t>
      </w:r>
      <w:r>
        <w:t xml:space="preserve">s with practical, context-specific skills and tools, we aim to reduce response times by 25% and improve survival rates in cardiac arrest cases within 18 months of implementation. Crucially, outcomes will be measured using metrics meaningful to Caracas’ reality—such as “ambulance availability per 100k residents” rather than abstract benchmarks.</w:t>
      </w:r>
    </w:p>
    <w:p>
      <w:pPr>
        <w:pStyle w:val="BodyText"/>
      </w:pPr>
      <w:r>
        <w:rPr>
          <w:bCs/>
          <w:b/>
        </w:rPr>
        <w:t xml:space="preserve">Significance of the Study</w:t>
      </w:r>
    </w:p>
    <w:p>
      <w:pPr>
        <w:pStyle w:val="BodyText"/>
      </w:pPr>
      <w:r>
        <w:t xml:space="preserve">While global health literature extensively covers EMS in high-income countries, there is a critical dearth of research focused on urban crisis settings like Caracas. This study positions itself as the first comprehensive analysis of</w:t>
      </w:r>
      <w:r>
        <w:t xml:space="preserve"> </w:t>
      </w:r>
      <w:r>
        <w:rPr>
          <w:iCs/>
          <w:i/>
        </w:rPr>
        <w:t xml:space="preserve">Paramedic</w:t>
      </w:r>
      <w:r>
        <w:t xml:space="preserve"> </w:t>
      </w:r>
      <w:r>
        <w:t xml:space="preserve">systems within Venezuela’s capital city, offering transferable insights for other Latin American megacities facing similar collapses (e.g., San Salvador, São Paulo). The focus on</w:t>
      </w:r>
      <w:r>
        <w:t xml:space="preserve"> </w:t>
      </w:r>
      <w:r>
        <w:rPr>
          <w:iCs/>
          <w:i/>
        </w:rPr>
        <w:t xml:space="preserve">Venezuela Caracas</w:t>
      </w:r>
      <w:r>
        <w:t xml:space="preserve"> </w:t>
      </w:r>
      <w:r>
        <w:t xml:space="preserve">is not merely geographical—it recognizes that emergency care in this context cannot be solved through imported protocols alone. Instead, by centering</w:t>
      </w:r>
      <w:r>
        <w:t xml:space="preserve"> </w:t>
      </w:r>
      <w:r>
        <w:rPr>
          <w:iCs/>
          <w:i/>
        </w:rPr>
        <w:t xml:space="preserve">Paramedic</w:t>
      </w:r>
      <w:r>
        <w:t xml:space="preserve"> </w:t>
      </w:r>
      <w:r>
        <w:t xml:space="preserve">voices and leveraging local innovation, the research fosters sustainability. The findings will directly inform the Ministry of Health’s 2025 National Emergency Response Plan, ensuring alignment with national priorities while addressing ground-level urgency.</w:t>
      </w:r>
    </w:p>
    <w:p>
      <w:pPr>
        <w:pStyle w:val="BodyText"/>
      </w:pPr>
      <w:r>
        <w:rPr>
          <w:bCs/>
          <w:b/>
        </w:rPr>
        <w:t xml:space="preserve">Conclusion</w:t>
      </w:r>
    </w:p>
    <w:p>
      <w:pPr>
        <w:pStyle w:val="BodyText"/>
      </w:pPr>
      <w:r>
        <w:t xml:space="preserve">The current state of emergency medical care in</w:t>
      </w:r>
      <w:r>
        <w:t xml:space="preserve"> </w:t>
      </w:r>
      <w:r>
        <w:rPr>
          <w:iCs/>
          <w:i/>
        </w:rPr>
        <w:t xml:space="preserve">Venezuela Caracas</w:t>
      </w:r>
      <w:r>
        <w:t xml:space="preserve"> </w:t>
      </w:r>
      <w:r>
        <w:t xml:space="preserve">demands immediate, evidence-based intervention. This</w:t>
      </w:r>
      <w:r>
        <w:t xml:space="preserve"> </w:t>
      </w:r>
      <w:r>
        <w:rPr>
          <w:bCs/>
          <w:b/>
        </w:rPr>
        <w:t xml:space="preserve">Research Proposal</w:t>
      </w:r>
      <w:r>
        <w:t xml:space="preserve"> </w:t>
      </w:r>
      <w:r>
        <w:t xml:space="preserve">leverages the critical role of the</w:t>
      </w:r>
      <w:r>
        <w:t xml:space="preserve"> </w:t>
      </w:r>
      <w:r>
        <w:rPr>
          <w:iCs/>
          <w:i/>
        </w:rPr>
        <w:t xml:space="preserve">Paramedic</w:t>
      </w:r>
      <w:r>
        <w:t xml:space="preserve">, transforming them from a symptom of systemic failure into agents of solution. By grounding methodology in Caracas’ lived realities—its traffic congestion, power instability, and community resilience—we propose not just data but actionable pathways to save lives. The success of this initiative hinges on respecting local expertise while introducing pragmatic innovations. Investing in</w:t>
      </w:r>
      <w:r>
        <w:t xml:space="preserve"> </w:t>
      </w:r>
      <w:r>
        <w:rPr>
          <w:iCs/>
          <w:i/>
        </w:rPr>
        <w:t xml:space="preserve">Paramedic</w:t>
      </w:r>
      <w:r>
        <w:t xml:space="preserve"> </w:t>
      </w:r>
      <w:r>
        <w:t xml:space="preserve">systems is not merely about ambulances; it is an investment in Caracas’ most vulnerable citizens and the foundational stability of its society. We urge support for this vital research to rebuild a healthcare response that works for</w:t>
      </w:r>
      <w:r>
        <w:t xml:space="preserve"> </w:t>
      </w:r>
      <w:r>
        <w:rPr>
          <w:iCs/>
          <w:i/>
        </w:rPr>
        <w:t xml:space="preserve">Venezuela Caracas</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Venezuela Caracas</dc:title>
  <dc:creator/>
  <dc:language>en</dc:language>
  <cp:keywords/>
  <dcterms:created xsi:type="dcterms:W3CDTF">2025-12-11T14:28:14Z</dcterms:created>
  <dcterms:modified xsi:type="dcterms:W3CDTF">2025-12-11T14:28:14Z</dcterms:modified>
</cp:coreProperties>
</file>

<file path=docProps/custom.xml><?xml version="1.0" encoding="utf-8"?>
<Properties xmlns="http://schemas.openxmlformats.org/officeDocument/2006/custom-properties" xmlns:vt="http://schemas.openxmlformats.org/officeDocument/2006/docPropsVTypes"/>
</file>