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for</w:t>
      </w:r>
      <w:r>
        <w:t xml:space="preserve"> </w:t>
      </w:r>
      <w:r>
        <w:t xml:space="preserve">Sustainable</w:t>
      </w:r>
      <w:r>
        <w:t xml:space="preserve"> </w:t>
      </w:r>
      <w:r>
        <w:t xml:space="preserve">Energy</w:t>
      </w:r>
      <w:r>
        <w:t xml:space="preserve"> </w:t>
      </w:r>
      <w:r>
        <w:t xml:space="preserve">Development</w:t>
      </w:r>
      <w:r>
        <w:t xml:space="preserve"> </w:t>
      </w:r>
      <w:r>
        <w:t xml:space="preserve">in</w:t>
      </w:r>
      <w:r>
        <w:t xml:space="preserve"> </w:t>
      </w:r>
      <w:r>
        <w:t xml:space="preserve">Kabul,</w:t>
      </w:r>
      <w:r>
        <w:t xml:space="preserve"> </w:t>
      </w:r>
      <w:r>
        <w:t xml:space="preserve">Afghanistan</w:t>
      </w:r>
    </w:p>
    <w:bookmarkStart w:id="29" w:name="Xef919b27cdd7a8caf0f4d21ed02b31b4dc291de"/>
    <w:p>
      <w:pPr>
        <w:pStyle w:val="Heading1"/>
      </w:pPr>
      <w:r>
        <w:t xml:space="preserve">Research Proposal: Advancing Petroleum Engineering for Sustainable Energy Development in Kabul, Afghanistan</w:t>
      </w:r>
    </w:p>
    <w:bookmarkStart w:id="20" w:name="abstract"/>
    <w:p>
      <w:pPr>
        <w:pStyle w:val="Heading2"/>
      </w:pPr>
      <w:r>
        <w:t xml:space="preserve">Abstract</w:t>
      </w:r>
    </w:p>
    <w:p>
      <w:pPr>
        <w:pStyle w:val="FirstParagraph"/>
      </w:pPr>
      <w:r>
        <w:t xml:space="preserve">This research proposal outlines a critical study to establish foundational petroleum engineering expertise within the context of Afghanistan's capital city, Kabul. With Afghanistan possessing significant untapped hydrocarbon resources estimated at 3 billion barrels of oil and 1.6 trillion cubic meters of natural gas (World Bank, 2022), this project addresses the urgent need for locally relevant petroleum engineering capacity to transition from energy dependency to sustainable resource management. The research focuses on developing a tailored Petroleum Engineer curriculum, assessing Kabul's geological potential, and formulating governance frameworks that align with Afghanistan's unique socio-economic landscape. By centering our work on the specific challenges and opportunities of Afghanistan Kabul, this proposal seeks to bridge the gap between theoretical petroleum engineering knowledge and practical implementation in one of the world's most resource-rich yet underserved regions.</w:t>
      </w:r>
    </w:p>
    <w:bookmarkEnd w:id="20"/>
    <w:bookmarkStart w:id="21" w:name="X72729af44c2e299991d77281f2f6de3823948ec"/>
    <w:p>
      <w:pPr>
        <w:pStyle w:val="Heading2"/>
      </w:pPr>
      <w:r>
        <w:t xml:space="preserve">1. Introduction: The Imperative for Petroleum Engineering in Afghanistan Kabul</w:t>
      </w:r>
    </w:p>
    <w:p>
      <w:pPr>
        <w:pStyle w:val="FirstParagraph"/>
      </w:pPr>
      <w:r>
        <w:t xml:space="preserve">Afghanistan remains heavily reliant on imported fossil fuels, with energy shortages crippling economic development and daily life across Kabul. The capital city consumes over 80% of the nation's electricity yet faces chronic blackouts exceeding 12 hours daily (Afghanistan Energy Ministry, 2023). This crisis underscores an urgent need for domestic energy solutions. While petroleum engineering has historically been absent from Afghanistan's academic and industrial landscape, its strategic importance cannot be overstated. The role of the Petroleum Engineer in Kabul is not merely technical—it is fundamental to national sovereignty, economic diversification, and regional stability. This research directly confronts the absence of local expertise by proposing a comprehensive framework for integrating petroleum engineering into Kabul's development trajectory.</w:t>
      </w:r>
    </w:p>
    <w:bookmarkEnd w:id="21"/>
    <w:bookmarkStart w:id="22" w:name="X9fb621214fb7019cfd7dcf395dea17e2dd818fa"/>
    <w:p>
      <w:pPr>
        <w:pStyle w:val="Heading2"/>
      </w:pPr>
      <w:r>
        <w:t xml:space="preserve">2. Problem Statement: Critical Gaps in Current Context</w:t>
      </w:r>
    </w:p>
    <w:p>
      <w:pPr>
        <w:pStyle w:val="FirstParagraph"/>
      </w:pPr>
      <w:r>
        <w:t xml:space="preserve">Two critical gaps obstruct Afghanistan's energy future:</w:t>
      </w:r>
    </w:p>
    <w:p>
      <w:pPr>
        <w:numPr>
          <w:ilvl w:val="0"/>
          <w:numId w:val="1001"/>
        </w:numPr>
        <w:pStyle w:val="Compact"/>
      </w:pPr>
      <w:r>
        <w:rPr>
          <w:bCs/>
          <w:b/>
        </w:rPr>
        <w:t xml:space="preserve">Academic Deficit:</w:t>
      </w:r>
      <w:r>
        <w:t xml:space="preserve"> </w:t>
      </w:r>
      <w:r>
        <w:t xml:space="preserve">No university in Kabul offers petroleum engineering degrees, leaving the nation dependent on foreign contractors with limited local context.</w:t>
      </w:r>
    </w:p>
    <w:p>
      <w:pPr>
        <w:numPr>
          <w:ilvl w:val="0"/>
          <w:numId w:val="1001"/>
        </w:numPr>
        <w:pStyle w:val="Compact"/>
      </w:pPr>
      <w:r>
        <w:rPr>
          <w:bCs/>
          <w:b/>
        </w:rPr>
        <w:t xml:space="preserve">Geopolitical &amp; Technical Fragmentation:</w:t>
      </w:r>
      <w:r>
        <w:t xml:space="preserve"> </w:t>
      </w:r>
      <w:r>
        <w:t xml:space="preserve">Past exploration efforts (e.g., by Chinese and American firms) yielded no production due to inconsistent data, security challenges, and lack of coordinated national strategy.</w:t>
      </w:r>
    </w:p>
    <w:p>
      <w:pPr>
        <w:pStyle w:val="FirstParagraph"/>
      </w:pPr>
      <w:r>
        <w:t xml:space="preserve">Without a locally trained Petroleum Engineer workforce capable of interpreting Kabul's unique geology (including the Tadjik Basin's complex structures), Afghanistan cannot harness its resources responsibly. Current approaches prioritize short-term extraction over sustainable management—a model that risks environmental degradation and resource curse phenomena, as seen in other fragile states.</w:t>
      </w:r>
    </w:p>
    <w:bookmarkEnd w:id="22"/>
    <w:bookmarkStart w:id="23" w:name="research-objectives"/>
    <w:p>
      <w:pPr>
        <w:pStyle w:val="Heading2"/>
      </w:pPr>
      <w:r>
        <w:t xml:space="preserve">3. Research Objectives</w:t>
      </w:r>
    </w:p>
    <w:p>
      <w:pPr>
        <w:pStyle w:val="FirstParagraph"/>
      </w:pPr>
      <w:r>
        <w:t xml:space="preserve">This study aims to achieve three interconnected goals:</w:t>
      </w:r>
    </w:p>
    <w:p>
      <w:pPr>
        <w:numPr>
          <w:ilvl w:val="0"/>
          <w:numId w:val="1002"/>
        </w:numPr>
        <w:pStyle w:val="Compact"/>
      </w:pPr>
      <w:r>
        <w:rPr>
          <w:bCs/>
          <w:b/>
        </w:rPr>
        <w:t xml:space="preserve">Develop a Kabul-Centric Curriculum:</w:t>
      </w:r>
      <w:r>
        <w:t xml:space="preserve"> </w:t>
      </w:r>
      <w:r>
        <w:t xml:space="preserve">Design a petroleum engineering syllabus integrating Afghanistan's geology, climate, cultural context, and governance needs for the Institute of Science and Technology in Kabul.</w:t>
      </w:r>
    </w:p>
    <w:p>
      <w:pPr>
        <w:numPr>
          <w:ilvl w:val="0"/>
          <w:numId w:val="1002"/>
        </w:numPr>
        <w:pStyle w:val="Compact"/>
      </w:pPr>
      <w:r>
        <w:rPr>
          <w:bCs/>
          <w:b/>
        </w:rPr>
        <w:t xml:space="preserve">Conduct Preliminary Resource Assessment:</w:t>
      </w:r>
      <w:r>
        <w:t xml:space="preserve"> </w:t>
      </w:r>
      <w:r>
        <w:t xml:space="preserve">Analyze publicly available seismic data (from 1980s Soviet-era surveys) to identify high-potential zones near Kabul suitable for Phase 1 exploration by a trained Petroleum Engineer.</w:t>
      </w:r>
    </w:p>
    <w:p>
      <w:pPr>
        <w:numPr>
          <w:ilvl w:val="0"/>
          <w:numId w:val="1002"/>
        </w:numPr>
        <w:pStyle w:val="Compact"/>
      </w:pPr>
      <w:r>
        <w:rPr>
          <w:bCs/>
          <w:b/>
        </w:rPr>
        <w:t xml:space="preserve">Create Governance Protocols:</w:t>
      </w:r>
      <w:r>
        <w:t xml:space="preserve"> </w:t>
      </w:r>
      <w:r>
        <w:t xml:space="preserve">Draft a transparent, community-informed oil and gas management framework addressing revenue sharing, environmental safeguards, and conflict prevention—essential for any Petroleum Engineer operating in Afghanistan Kabul.</w:t>
      </w:r>
    </w:p>
    <w:bookmarkEnd w:id="23"/>
    <w:bookmarkStart w:id="24" w:name="methodology-grounded-in-kabuls-reality"/>
    <w:p>
      <w:pPr>
        <w:pStyle w:val="Heading2"/>
      </w:pPr>
      <w:r>
        <w:t xml:space="preserve">4. Methodology: Grounded in Kabul's Reality</w:t>
      </w:r>
    </w:p>
    <w:p>
      <w:pPr>
        <w:pStyle w:val="FirstParagraph"/>
      </w:pPr>
      <w:r>
        <w:t xml:space="preserve">The research employs a mixed-methods approach tailored to the Afghan context:</w:t>
      </w:r>
    </w:p>
    <w:p>
      <w:pPr>
        <w:numPr>
          <w:ilvl w:val="0"/>
          <w:numId w:val="1003"/>
        </w:numPr>
        <w:pStyle w:val="Compact"/>
      </w:pPr>
      <w:r>
        <w:rPr>
          <w:bCs/>
          <w:b/>
        </w:rPr>
        <w:t xml:space="preserve">Phase 1 (3 months):</w:t>
      </w:r>
      <w:r>
        <w:t xml:space="preserve"> </w:t>
      </w:r>
      <w:r>
        <w:t xml:space="preserve">Desk-based analysis of existing geological reports from the Afghanistan Geological Survey, cross-referenced with international databases (e.g., USGS). Focus: Identifying gaps in Kabul's subsurface data.</w:t>
      </w:r>
    </w:p>
    <w:p>
      <w:pPr>
        <w:numPr>
          <w:ilvl w:val="0"/>
          <w:numId w:val="1003"/>
        </w:numPr>
        <w:pStyle w:val="Compact"/>
      </w:pPr>
      <w:r>
        <w:rPr>
          <w:bCs/>
          <w:b/>
        </w:rPr>
        <w:t xml:space="preserve">Phase 2 (6 months):</w:t>
      </w:r>
      <w:r>
        <w:t xml:space="preserve"> </w:t>
      </w:r>
      <w:r>
        <w:t xml:space="preserve">Collaborative workshops with Kabul University faculty and Ministry of Energy officials to co-design curriculum modules. Emphasis on practical skills for resource-limited environments (e.g., low-cost seismic interpretation).</w:t>
      </w:r>
    </w:p>
    <w:p>
      <w:pPr>
        <w:numPr>
          <w:ilvl w:val="0"/>
          <w:numId w:val="1003"/>
        </w:numPr>
        <w:pStyle w:val="Compact"/>
      </w:pPr>
      <w:r>
        <w:rPr>
          <w:bCs/>
          <w:b/>
        </w:rPr>
        <w:t xml:space="preserve">Phase 3 (9 months):</w:t>
      </w:r>
      <w:r>
        <w:t xml:space="preserve"> </w:t>
      </w:r>
      <w:r>
        <w:t xml:space="preserve">Simulation modeling using software like Petrel® to assess reservoir potential in the Kabul Basin, incorporating climate data (e.g., monsoon impacts on drilling operations) and security risk matrices.</w:t>
      </w:r>
    </w:p>
    <w:p>
      <w:pPr>
        <w:pStyle w:val="FirstParagraph"/>
      </w:pPr>
      <w:r>
        <w:t xml:space="preserve">Crucially, all fieldwork components will be conducted via remote collaboration with local partners due to current security constraints—a pragmatic adaptation for a Petroleum Engineer operating in Afghanistan Kabul today.</w:t>
      </w:r>
    </w:p>
    <w:bookmarkEnd w:id="24"/>
    <w:bookmarkStart w:id="25" w:name="X00a2c500abd649077ec596263134d2c58ec04cc"/>
    <w:p>
      <w:pPr>
        <w:pStyle w:val="Heading2"/>
      </w:pPr>
      <w:r>
        <w:t xml:space="preserve">5. Significance: Why This Research Matters Now</w:t>
      </w:r>
    </w:p>
    <w:p>
      <w:pPr>
        <w:pStyle w:val="FirstParagraph"/>
      </w:pPr>
      <w:r>
        <w:t xml:space="preserve">This proposal directly addresses Afghanistan's strategic interests:</w:t>
      </w:r>
    </w:p>
    <w:p>
      <w:pPr>
        <w:numPr>
          <w:ilvl w:val="0"/>
          <w:numId w:val="1004"/>
        </w:numPr>
        <w:pStyle w:val="Compact"/>
      </w:pPr>
      <w:r>
        <w:rPr>
          <w:bCs/>
          <w:b/>
        </w:rPr>
        <w:t xml:space="preserve">Economic Transformation:</w:t>
      </w:r>
      <w:r>
        <w:t xml:space="preserve"> </w:t>
      </w:r>
      <w:r>
        <w:t xml:space="preserve">Hydrocarbon revenues could fund Kabul's infrastructure deficit (estimated at $1.3B annually), creating a virtuous cycle of energy self-sufficiency and industrial growth.</w:t>
      </w:r>
    </w:p>
    <w:p>
      <w:pPr>
        <w:numPr>
          <w:ilvl w:val="0"/>
          <w:numId w:val="1004"/>
        </w:numPr>
        <w:pStyle w:val="Compact"/>
      </w:pPr>
      <w:r>
        <w:rPr>
          <w:bCs/>
          <w:b/>
        </w:rPr>
        <w:t xml:space="preserve">Empowerment of Local Talent:</w:t>
      </w:r>
      <w:r>
        <w:t xml:space="preserve"> </w:t>
      </w:r>
      <w:r>
        <w:t xml:space="preserve">Training Afghan Petroleum Engineers reduces dependency on foreign expertise, ensuring knowledge retention and cultural alignment—vital for community trust in resource projects.</w:t>
      </w:r>
    </w:p>
    <w:p>
      <w:pPr>
        <w:numPr>
          <w:ilvl w:val="0"/>
          <w:numId w:val="1004"/>
        </w:numPr>
        <w:pStyle w:val="Compact"/>
      </w:pPr>
      <w:r>
        <w:rPr>
          <w:bCs/>
          <w:b/>
        </w:rPr>
        <w:t xml:space="preserve">National Security:</w:t>
      </w:r>
      <w:r>
        <w:t xml:space="preserve"> </w:t>
      </w:r>
      <w:r>
        <w:t xml:space="preserve">Energy independence mitigates vulnerability to geopolitical pressure on fuel imports, a key national interest for Kabul's government.</w:t>
      </w:r>
    </w:p>
    <w:p>
      <w:pPr>
        <w:pStyle w:val="FirstParagraph"/>
      </w:pPr>
      <w:r>
        <w:t xml:space="preserve">The research explicitly positions the Petroleum Engineer as an architect of stability, not just a technician. For example, the proposed governance framework will mandate that 50% of exploration revenue funds community development projects in host regions—a direct response to historical grievances over resource exploitation.</w:t>
      </w:r>
    </w:p>
    <w:bookmarkEnd w:id="25"/>
    <w:bookmarkStart w:id="26" w:name="X9654dfefa03cd0167bc04d440bfbe3188db1c1a"/>
    <w:p>
      <w:pPr>
        <w:pStyle w:val="Heading2"/>
      </w:pPr>
      <w:r>
        <w:t xml:space="preserve">6. Ethical Considerations and Community Integration</w:t>
      </w:r>
    </w:p>
    <w:p>
      <w:pPr>
        <w:pStyle w:val="FirstParagraph"/>
      </w:pPr>
      <w:r>
        <w:t xml:space="preserve">Given Afghanistan's history with extractive industries, ethical rigor is non-negotiable. The research will:</w:t>
      </w:r>
    </w:p>
    <w:p>
      <w:pPr>
        <w:numPr>
          <w:ilvl w:val="0"/>
          <w:numId w:val="1005"/>
        </w:numPr>
        <w:pStyle w:val="Compact"/>
      </w:pPr>
      <w:r>
        <w:t xml:space="preserve">Partner with Kabul-based NGOs (e.g., Afghan Women’s Network) to ensure gender-inclusive curriculum design.</w:t>
      </w:r>
    </w:p>
    <w:p>
      <w:pPr>
        <w:numPr>
          <w:ilvl w:val="0"/>
          <w:numId w:val="1005"/>
        </w:numPr>
        <w:pStyle w:val="Compact"/>
      </w:pPr>
      <w:r>
        <w:t xml:space="preserve">Adopt a "No Harm" principle: All simulations prioritize environmental impact assessments for sensitive ecosystems like the Kabul River Basin.</w:t>
      </w:r>
    </w:p>
    <w:p>
      <w:pPr>
        <w:numPr>
          <w:ilvl w:val="0"/>
          <w:numId w:val="1005"/>
        </w:numPr>
        <w:pStyle w:val="Compact"/>
      </w:pPr>
      <w:r>
        <w:t xml:space="preserve">Integrate traditional knowledge systems—e.g., local hydrological practices from Pashtun and Tajik elders—to complement technical data.</w:t>
      </w:r>
    </w:p>
    <w:p>
      <w:pPr>
        <w:pStyle w:val="FirstParagraph"/>
      </w:pPr>
      <w:r>
        <w:t xml:space="preserve">This approach ensures the Petroleum Engineer operates with cultural humility, a necessity for sustainable work in Afghanistan Kabul where technical solutions without social license fail.</w:t>
      </w:r>
    </w:p>
    <w:bookmarkEnd w:id="26"/>
    <w:bookmarkStart w:id="27" w:name="expected-outcomes-and-timeline"/>
    <w:p>
      <w:pPr>
        <w:pStyle w:val="Heading2"/>
      </w:pPr>
      <w:r>
        <w:t xml:space="preserve">7. Expected Outcomes and Timeline</w:t>
      </w:r>
    </w:p>
    <w:p>
      <w:pPr>
        <w:pStyle w:val="FirstParagraph"/>
      </w:pPr>
      <w:r>
        <w:t xml:space="preserve">The project will deliver:</w:t>
      </w:r>
    </w:p>
    <w:p>
      <w:pPr>
        <w:numPr>
          <w:ilvl w:val="0"/>
          <w:numId w:val="1006"/>
        </w:numPr>
        <w:pStyle w:val="Compact"/>
      </w:pPr>
      <w:r>
        <w:t xml:space="preserve">A validated petroleum engineering curriculum approved by Kabul University’s Academic Council (Month 6).</w:t>
      </w:r>
    </w:p>
    <w:p>
      <w:pPr>
        <w:numPr>
          <w:ilvl w:val="0"/>
          <w:numId w:val="1006"/>
        </w:numPr>
        <w:pStyle w:val="Compact"/>
      </w:pPr>
      <w:r>
        <w:t xml:space="preserve">A technical report identifying 3 priority exploration zones near Kabul with resource potential (Month 9).</w:t>
      </w:r>
    </w:p>
    <w:p>
      <w:pPr>
        <w:numPr>
          <w:ilvl w:val="0"/>
          <w:numId w:val="1006"/>
        </w:numPr>
        <w:pStyle w:val="Compact"/>
      </w:pPr>
      <w:r>
        <w:t xml:space="preserve">A governance model endorsed by the Afghanistan Ministry of Energy, including revenue-sharing templates (Month 12).</w:t>
      </w:r>
    </w:p>
    <w:p>
      <w:pPr>
        <w:pStyle w:val="FirstParagraph"/>
      </w:pPr>
      <w:r>
        <w:t xml:space="preserve">These outcomes will position Kabul as a hub for responsible hydrocarbon development in Central Asia. Crucially, they align with Afghanistan's National Development Strategy (2024–2034), which prioritizes energy security as a pillar of national resilience.</w:t>
      </w:r>
    </w:p>
    <w:bookmarkEnd w:id="27"/>
    <w:bookmarkStart w:id="28" w:name="X56a8472dd76b6bb4693eb9384502ce0be5cb398"/>
    <w:p>
      <w:pPr>
        <w:pStyle w:val="Heading2"/>
      </w:pPr>
      <w:r>
        <w:t xml:space="preserve">8. Conclusion: A Pathway to Energy Sovereignty</w:t>
      </w:r>
    </w:p>
    <w:p>
      <w:pPr>
        <w:pStyle w:val="FirstParagraph"/>
      </w:pPr>
      <w:r>
        <w:t xml:space="preserve">This research proposal transcends technical study—it is a blueprint for transforming Kabul from an energy-deficient capital into a model of sovereign resource management. By centering the role of the Petroleum Engineer within Afghanistan's specific socio-technical reality, we move beyond theoretical engineering to build capacity that serves the people and landscape of Kabul. The success of this project hinges on recognizing that petroleum engineering in Afghanistan Kabul is not merely about oil; it is about creating pathways for dignity, stability, and self-determination through responsible energy stewardship. We request funding to launch Phase 1 immediately, laying the groundwork for a future where Afghan Petroleum Engineers lead their nation's energy renaissance.</w:t>
      </w:r>
    </w:p>
    <w:p>
      <w:pPr>
        <w:pStyle w:val="BodyText"/>
      </w:pPr>
      <w:r>
        <w:rPr>
          <w:bCs/>
          <w:b/>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for Sustainable Energy Development in Kabul, Afghanistan</dc:title>
  <dc:creator/>
  <dc:language>en</dc:language>
  <cp:keywords/>
  <dcterms:created xsi:type="dcterms:W3CDTF">2026-07-21T05:12:12Z</dcterms:created>
  <dcterms:modified xsi:type="dcterms:W3CDTF">2026-07-21T05:12:12Z</dcterms:modified>
</cp:coreProperties>
</file>

<file path=docProps/custom.xml><?xml version="1.0" encoding="utf-8"?>
<Properties xmlns="http://schemas.openxmlformats.org/officeDocument/2006/custom-properties" xmlns:vt="http://schemas.openxmlformats.org/officeDocument/2006/docPropsVTypes"/>
</file>