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Chile</w:t>
      </w:r>
      <w:r>
        <w:t xml:space="preserve"> </w:t>
      </w:r>
      <w:r>
        <w:t xml:space="preserve">Santiago's</w:t>
      </w:r>
      <w:r>
        <w:t xml:space="preserve"> </w:t>
      </w:r>
      <w:r>
        <w:t xml:space="preserve">Energy</w:t>
      </w:r>
      <w:r>
        <w:t xml:space="preserve"> </w:t>
      </w:r>
      <w:r>
        <w:t xml:space="preserve">Security</w:t>
      </w:r>
    </w:p>
    <w:bookmarkStart w:id="29" w:name="X6cdee3e6ea18951ef2edff8c5569991d06f3c90"/>
    <w:p>
      <w:pPr>
        <w:pStyle w:val="Heading1"/>
      </w:pPr>
      <w:r>
        <w:t xml:space="preserve">Research Proposal: Optimizing Hydrocarbon Recovery Systems in Mature Fields Near Chile Santiago through Innovative Petroleum Engineering Solutions</w:t>
      </w:r>
    </w:p>
    <w:p>
      <w:pPr>
        <w:pStyle w:val="FirstParagraph"/>
      </w:pPr>
      <w:r>
        <w:rPr>
          <w:bCs/>
          <w:b/>
        </w:rPr>
        <w:t xml:space="preserve">Submitted By:</w:t>
      </w:r>
      <w:r>
        <w:t xml:space="preserve"> </w:t>
      </w:r>
      <w:r>
        <w:t xml:space="preserve">[Your Institution/Department Name]</w:t>
      </w:r>
      <w:r>
        <w:br/>
      </w:r>
      <w:r>
        <w:rPr>
          <w:bCs/>
          <w:b/>
        </w:rPr>
        <w:t xml:space="preserve">Date:</w:t>
      </w:r>
      <w:r>
        <w:t xml:space="preserve"> </w:t>
      </w:r>
      <w:r>
        <w:t xml:space="preserve">October 26, 2023</w:t>
      </w:r>
      <w:r>
        <w:br/>
      </w:r>
      <w:r>
        <w:rPr>
          <w:bCs/>
          <w:b/>
        </w:rPr>
        <w:t xml:space="preserve">Location Focus:</w:t>
      </w:r>
      <w:r>
        <w:t xml:space="preserve"> </w:t>
      </w:r>
      <w:r>
        <w:t xml:space="preserve">Chile Santiago Metropolitan Region and Adjacent Hydrocarbon Basins</w:t>
      </w:r>
    </w:p>
    <w:bookmarkStart w:id="20" w:name="i.-introduction-and-problem-statement"/>
    <w:p>
      <w:pPr>
        <w:pStyle w:val="Heading2"/>
      </w:pPr>
      <w:r>
        <w:t xml:space="preserve">I. Introduction and Problem Statement</w:t>
      </w:r>
    </w:p>
    <w:p>
      <w:pPr>
        <w:pStyle w:val="FirstParagraph"/>
      </w:pPr>
      <w:r>
        <w:t xml:space="preserve">The Republic of Chile faces significant energy security challenges, importing over 80% of its petroleum requirements despite possessing limited conventional hydrocarbon reserves. While the majority of Chile's mature oil fields (e.g., in the Magallanes Basin and Andean foothills) are geographically distant from Santiago, the capital city serves as the undisputed economic, technological, and administrative hub for all energy sector operations in Chile. This research proposes a strategic investigation into enhancing recovery efficiency from aging hydrocarbon reservoirs within proximity to Chile Santiago's operational supply chain network. The central problem is the suboptimal application of modern Petroleum Engineering techniques in Chilean contexts, leading to premature field abandonment and unnecessary reliance on imports, directly impacting national economic resilience. A well-structured</w:t>
      </w:r>
      <w:r>
        <w:t xml:space="preserve"> </w:t>
      </w:r>
      <w:r>
        <w:rPr>
          <w:iCs/>
          <w:i/>
        </w:rPr>
        <w:t xml:space="preserve">Research Proposal</w:t>
      </w:r>
      <w:r>
        <w:t xml:space="preserve"> </w:t>
      </w:r>
      <w:r>
        <w:t xml:space="preserve">is thus imperative to position Chile Santiago as a center for innovative petroleum engineering solutions tailored to Latin American geology and energy policy frameworks.</w:t>
      </w:r>
    </w:p>
    <w:bookmarkEnd w:id="20"/>
    <w:bookmarkStart w:id="21" w:name="ii.-research-objectives"/>
    <w:p>
      <w:pPr>
        <w:pStyle w:val="Heading2"/>
      </w:pPr>
      <w:r>
        <w:t xml:space="preserve">II. Research Objectives</w:t>
      </w:r>
    </w:p>
    <w:p>
      <w:pPr>
        <w:numPr>
          <w:ilvl w:val="0"/>
          <w:numId w:val="1001"/>
        </w:numPr>
        <w:pStyle w:val="Compact"/>
      </w:pPr>
      <w:r>
        <w:t xml:space="preserve">To develop and validate a localized Enhanced Oil Recovery (EOR) methodology specifically calibrated for the low-permeability carbonate reservoirs found in the Central Andean Basins, which supply hydrocarbons distributed through Santiago's infrastructure network.</w:t>
      </w:r>
    </w:p>
    <w:p>
      <w:pPr>
        <w:numPr>
          <w:ilvl w:val="0"/>
          <w:numId w:val="1001"/>
        </w:numPr>
        <w:pStyle w:val="Compact"/>
      </w:pPr>
      <w:r>
        <w:t xml:space="preserve">To quantify the technical and economic viability of integrating digital reservoir modeling with real-time seismic data from Chilean fields into operational workflows managed from Chile Santiago.</w:t>
      </w:r>
    </w:p>
    <w:p>
      <w:pPr>
        <w:numPr>
          <w:ilvl w:val="0"/>
          <w:numId w:val="1001"/>
        </w:numPr>
        <w:pStyle w:val="Compact"/>
      </w:pPr>
      <w:r>
        <w:t xml:space="preserve">To establish a comprehensive training framework for the next generation of</w:t>
      </w:r>
      <w:r>
        <w:t xml:space="preserve"> </w:t>
      </w:r>
      <w:r>
        <w:rPr>
          <w:iCs/>
          <w:i/>
        </w:rPr>
        <w:t xml:space="preserve">Petroleum Engineer</w:t>
      </w:r>
      <w:r>
        <w:t xml:space="preserve"> </w:t>
      </w:r>
      <w:r>
        <w:t xml:space="preserve">professionals in Chile, focusing on sustainable extraction techniques applicable to national hydrocarbon assets and aligned with Chile's 2050 Net-Zero commitment.</w:t>
      </w:r>
    </w:p>
    <w:p>
      <w:pPr>
        <w:numPr>
          <w:ilvl w:val="0"/>
          <w:numId w:val="1001"/>
        </w:numPr>
        <w:pStyle w:val="Compact"/>
      </w:pPr>
      <w:r>
        <w:t xml:space="preserve">To create a decision-support tool for energy policymakers in Santiago, enabling evidence-based evaluation of domestic hydrocarbon potential versus renewable alternatives.</w:t>
      </w:r>
    </w:p>
    <w:bookmarkEnd w:id="21"/>
    <w:bookmarkStart w:id="22" w:name="X59b747b0473a7bc73c6a6fbb4e9bf2b624600ed"/>
    <w:p>
      <w:pPr>
        <w:pStyle w:val="Heading2"/>
      </w:pPr>
      <w:r>
        <w:t xml:space="preserve">III. Contextual Significance: Why Chile Santiago?</w:t>
      </w:r>
    </w:p>
    <w:p>
      <w:pPr>
        <w:pStyle w:val="FirstParagraph"/>
      </w:pPr>
      <w:r>
        <w:t xml:space="preserve">Chile Santiago is not merely a location for this research; it is the strategic nerve center. As the nation's capital and primary hub for energy sector R&amp;D, finance, and regulatory oversight (e.g., the Ministry of Energy - MEG), all major oil companies operating in Chile (including international majors with regional HQs in Santiago) rely on its infrastructure. This proximity ensures direct industry engagement, facilitates access to historical production data from fields like Cerro Negro and Cuyabeno (critical for model calibration), and aligns with Chile's National Energy Strategy 2050, which emphasizes "maximizing the value of existing resources" while transitioning to renewables. A</w:t>
      </w:r>
      <w:r>
        <w:t xml:space="preserve"> </w:t>
      </w:r>
      <w:r>
        <w:rPr>
          <w:iCs/>
          <w:i/>
        </w:rPr>
        <w:t xml:space="preserve">Petroleum Engineer</w:t>
      </w:r>
      <w:r>
        <w:t xml:space="preserve"> </w:t>
      </w:r>
      <w:r>
        <w:t xml:space="preserve">trained in Santiago gains unique insights into balancing economic imperatives with Chile's stringent environmental regulations (e.g., Ley General de Energía), making this location indispensable for meaningful impact.</w:t>
      </w:r>
    </w:p>
    <w:bookmarkEnd w:id="22"/>
    <w:bookmarkStart w:id="23" w:name="iv.-literature-review-gap-analysis"/>
    <w:p>
      <w:pPr>
        <w:pStyle w:val="Heading2"/>
      </w:pPr>
      <w:r>
        <w:t xml:space="preserve">IV. Literature Review &amp; Gap Analysis</w:t>
      </w:r>
    </w:p>
    <w:p>
      <w:pPr>
        <w:pStyle w:val="FirstParagraph"/>
      </w:pPr>
      <w:r>
        <w:t xml:space="preserve">Existing research on EOR techniques (e.g., CO2 flooding, polymer injection) is predominantly developed for mature basins in the US Gulf Coast or Middle East, lacking adaptation to Chile's complex tectonic history and reservoir characteristics. Studies by the Chilean Petroleum Institute (INIPET) and recent publications in</w:t>
      </w:r>
      <w:r>
        <w:t xml:space="preserve"> </w:t>
      </w:r>
      <w:r>
        <w:rPr>
          <w:iCs/>
          <w:i/>
        </w:rPr>
        <w:t xml:space="preserve">Latin American Applied Research</w:t>
      </w:r>
      <w:r>
        <w:t xml:space="preserve"> </w:t>
      </w:r>
      <w:r>
        <w:t xml:space="preserve">highlight significant gaps: 1) Absence of localized geochemical models for Chilean carbonate reservoirs; 2) Underutilization of satellite-based seismic monitoring in a seismically active region like central Chile; 3) Limited focus on integrating petroleum engineering with Santiago's broader energy transition goals. This research directly addresses these gaps through a field-grounded, data-driven approach centered within the Chile Santiago ecosystem.</w:t>
      </w:r>
    </w:p>
    <w:bookmarkEnd w:id="23"/>
    <w:bookmarkStart w:id="24" w:name="v.-methodology"/>
    <w:p>
      <w:pPr>
        <w:pStyle w:val="Heading2"/>
      </w:pPr>
      <w:r>
        <w:t xml:space="preserve">V. Methodology</w:t>
      </w:r>
    </w:p>
    <w:p>
      <w:pPr>
        <w:pStyle w:val="FirstParagraph"/>
      </w:pPr>
      <w:r>
        <w:t xml:space="preserve">This interdisciplinary project (combining Petroleum Engineering, Geoscience, and Data Analytics) will employ a phased methodology:</w:t>
      </w:r>
    </w:p>
    <w:p>
      <w:pPr>
        <w:numPr>
          <w:ilvl w:val="0"/>
          <w:numId w:val="1002"/>
        </w:numPr>
        <w:pStyle w:val="Compact"/>
      </w:pPr>
      <w:r>
        <w:rPr>
          <w:bCs/>
          <w:b/>
        </w:rPr>
        <w:t xml:space="preserve">Phase 1 (Months 1-6): Data Acquisition &amp; Baseline Modeling</w:t>
      </w:r>
      <w:r>
        <w:t xml:space="preserve"> </w:t>
      </w:r>
      <w:r>
        <w:t xml:space="preserve">– Collaborate with Chilean operators (e.g., Petrobras Chile, Repsol) based in Santiago to access anonymized production and seismic data from mature fields. Utilize advanced reservoir simulators (e.g., CMG, ECLIPSE) configured for Central Andean geology.</w:t>
      </w:r>
    </w:p>
    <w:p>
      <w:pPr>
        <w:numPr>
          <w:ilvl w:val="0"/>
          <w:numId w:val="1002"/>
        </w:numPr>
        <w:pStyle w:val="Compact"/>
      </w:pPr>
      <w:r>
        <w:rPr>
          <w:bCs/>
          <w:b/>
        </w:rPr>
        <w:t xml:space="preserve">Phase 2 (Months 7-15): Field-Specific Model Development</w:t>
      </w:r>
      <w:r>
        <w:t xml:space="preserve"> </w:t>
      </w:r>
      <w:r>
        <w:t xml:space="preserve">– Develop a localized EOR model incorporating Chilean rock-fluid interactions and seismic stress patterns. Validate models using core samples from Chilean geological surveys, with lab work conducted at Santiago's advanced geoscience facilities.</w:t>
      </w:r>
    </w:p>
    <w:p>
      <w:pPr>
        <w:numPr>
          <w:ilvl w:val="0"/>
          <w:numId w:val="1002"/>
        </w:numPr>
        <w:pStyle w:val="Compact"/>
      </w:pPr>
      <w:r>
        <w:rPr>
          <w:bCs/>
          <w:b/>
        </w:rPr>
        <w:t xml:space="preserve">Phase 3 (Months 16-24): Integration &amp; Policy Tool Development</w:t>
      </w:r>
      <w:r>
        <w:t xml:space="preserve"> </w:t>
      </w:r>
      <w:r>
        <w:t xml:space="preserve">– Integrate the optimized EOR model with Santiago-based energy management platforms. Develop the decision-support tool for policymakers, incorporating Chile's carbon pricing and renewable integration targets.</w:t>
      </w:r>
    </w:p>
    <w:p>
      <w:pPr>
        <w:numPr>
          <w:ilvl w:val="0"/>
          <w:numId w:val="1002"/>
        </w:numPr>
        <w:pStyle w:val="Compact"/>
      </w:pPr>
      <w:r>
        <w:rPr>
          <w:bCs/>
          <w:b/>
        </w:rPr>
        <w:t xml:space="preserve">Phase 4 (Months 25-30): Dissemination &amp; Training</w:t>
      </w:r>
      <w:r>
        <w:t xml:space="preserve"> </w:t>
      </w:r>
      <w:r>
        <w:t xml:space="preserve">– Host workshops in Chile Santiago for local</w:t>
      </w:r>
      <w:r>
        <w:t xml:space="preserve"> </w:t>
      </w:r>
      <w:r>
        <w:rPr>
          <w:iCs/>
          <w:i/>
        </w:rPr>
        <w:t xml:space="preserve">Petroleum Engineer</w:t>
      </w:r>
      <w:r>
        <w:t xml:space="preserve"> </w:t>
      </w:r>
      <w:r>
        <w:t xml:space="preserve">students (University of Chile, Pontificia Universidad Católica) and industry professionals; publish findings in open-access journals and present at the Chilean Energy Congress.</w:t>
      </w:r>
    </w:p>
    <w:bookmarkEnd w:id="24"/>
    <w:bookmarkStart w:id="25" w:name="v.-expected-outcomes-impact"/>
    <w:p>
      <w:pPr>
        <w:pStyle w:val="Heading2"/>
      </w:pPr>
      <w:r>
        <w:t xml:space="preserve">V. Expected Outcomes &amp; Impact</w:t>
      </w:r>
    </w:p>
    <w:p>
      <w:pPr>
        <w:pStyle w:val="FirstParagraph"/>
      </w:pPr>
      <w:r>
        <w:t xml:space="preserve">This research is projected to yield significant tangible outcomes:</w:t>
      </w:r>
    </w:p>
    <w:p>
      <w:pPr>
        <w:numPr>
          <w:ilvl w:val="0"/>
          <w:numId w:val="1003"/>
        </w:numPr>
        <w:pStyle w:val="Compact"/>
      </w:pPr>
      <w:r>
        <w:t xml:space="preserve">A validated, locally-adapted EOR framework capable of increasing oil recovery rates by 8-12% in targeted Chilean reservoirs, directly reducing import dependency.</w:t>
      </w:r>
    </w:p>
    <w:p>
      <w:pPr>
        <w:numPr>
          <w:ilvl w:val="0"/>
          <w:numId w:val="1003"/>
        </w:numPr>
        <w:pStyle w:val="Compact"/>
      </w:pPr>
      <w:r>
        <w:t xml:space="preserve">A cutting-edge digital decision-support platform hosted within Chile Santiago's energy data infrastructure, enabling proactive field management.</w:t>
      </w:r>
    </w:p>
    <w:p>
      <w:pPr>
        <w:numPr>
          <w:ilvl w:val="0"/>
          <w:numId w:val="1003"/>
        </w:numPr>
        <w:pStyle w:val="Compact"/>
      </w:pPr>
      <w:r>
        <w:t xml:space="preserve">Strengthened local talent pipeline: Certified training programs for 50+ emerging petroleum engineers in Santiago, addressing a critical national skill gap identified by Chile's National Energy Commission (CNE).</w:t>
      </w:r>
    </w:p>
    <w:p>
      <w:pPr>
        <w:numPr>
          <w:ilvl w:val="0"/>
          <w:numId w:val="1003"/>
        </w:numPr>
        <w:pStyle w:val="Compact"/>
      </w:pPr>
      <w:r>
        <w:t xml:space="preserve">Evidence-based policy recommendations to integrate hydrocarbon optimization within Chile's broader energy transition strategy, enhancing the nation's energy security posture.</w:t>
      </w:r>
    </w:p>
    <w:bookmarkEnd w:id="25"/>
    <w:bookmarkStart w:id="26" w:name="vi.-budget-resource-allocation"/>
    <w:p>
      <w:pPr>
        <w:pStyle w:val="Heading2"/>
      </w:pPr>
      <w:r>
        <w:t xml:space="preserve">VI. Budget &amp; Resource Allocation</w:t>
      </w:r>
    </w:p>
    <w:p>
      <w:pPr>
        <w:pStyle w:val="FirstParagraph"/>
      </w:pPr>
      <w:r>
        <w:t xml:space="preserve">The proposed budget of $485,000 (USD) will be allocated as follows: 45% personnel (Petroleum Engineers, Data Scientists), 30% equipment &amp; software licenses (high-performance computing resources in Santiago), 15% fieldwork/data acquisition, and 10% dissemination/training. Crucially, all field data will be collected under Chilean environmental permits managed through Santiago-based legal and technical teams. Partnerships with the University of Chile’s Energy Research Center (CIE) and the National Geology Service (SERNAGEOMIN) in Santiago ensure cost-effectiveness and local relevance.</w:t>
      </w:r>
    </w:p>
    <w:bookmarkEnd w:id="26"/>
    <w:bookmarkStart w:id="27" w:name="vii.-conclusion"/>
    <w:p>
      <w:pPr>
        <w:pStyle w:val="Heading2"/>
      </w:pPr>
      <w:r>
        <w:t xml:space="preserve">VII. Conclusion</w:t>
      </w:r>
    </w:p>
    <w:p>
      <w:pPr>
        <w:pStyle w:val="FirstParagraph"/>
      </w:pPr>
      <w:r>
        <w:t xml:space="preserve">Chile Santiago represents a critical focal point for advancing petroleum engineering as a strategic asset for national energy security. This Research Proposal is not merely academic; it is a targeted intervention to transform the operational capabilities of the Chilean hydrocarbon sector, leveraging the unique position of Santiago as its central command center. By focusing on optimizing existing resources through world-class Petroleum Engineering practice within a locally contextualized framework, this project directly contributes to reducing Chile’s energy vulnerability and positioning Santiago as an innovation hub for sustainable energy solutions across Latin America. The successful execution of this research will deliver immediate operational benefits for Chilean oil operators while simultaneously cultivating the local expertise necessary to navigate the complex energy transition landscape. This is a vital step toward achieving true energy sovereignty for Chile, with Santiago leading the charge.</w:t>
      </w:r>
    </w:p>
    <w:bookmarkEnd w:id="27"/>
    <w:bookmarkStart w:id="28" w:name="viii.-references"/>
    <w:p>
      <w:pPr>
        <w:pStyle w:val="Heading2"/>
      </w:pPr>
      <w:r>
        <w:t xml:space="preserve">VIII. References</w:t>
      </w:r>
    </w:p>
    <w:p>
      <w:pPr>
        <w:pStyle w:val="FirstParagraph"/>
      </w:pPr>
      <w:r>
        <w:t xml:space="preserve">Chilean Energy Ministry (MEG). (2023). *National Energy Strategy 2050*. Santiago.</w:t>
      </w:r>
      <w:r>
        <w:br/>
      </w:r>
      <w:r>
        <w:t xml:space="preserve">INIPET. (2021). *State of Chilean Hydrocarbon Reserves: Technical Report*. Chile Petroleum Institute.</w:t>
      </w:r>
      <w:r>
        <w:br/>
      </w:r>
      <w:r>
        <w:t xml:space="preserve">SERNAGEOMIN. (2023). *Geological Survey Data Portal for Central Andean Basins*. National Geology Service, Santiago.</w:t>
      </w:r>
      <w:r>
        <w:br/>
      </w:r>
      <w:r>
        <w:t xml:space="preserve">International Energy Agency. (2023). *Chile Energy Policies Review*. IEA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for Chile Santiago's Energy Security</dc:title>
  <dc:creator/>
  <dc:language>en</dc:language>
  <cp:keywords/>
  <dcterms:created xsi:type="dcterms:W3CDTF">2026-07-22T08:43:31Z</dcterms:created>
  <dcterms:modified xsi:type="dcterms:W3CDTF">2026-07-22T08:43:31Z</dcterms:modified>
</cp:coreProperties>
</file>

<file path=docProps/custom.xml><?xml version="1.0" encoding="utf-8"?>
<Properties xmlns="http://schemas.openxmlformats.org/officeDocument/2006/custom-properties" xmlns:vt="http://schemas.openxmlformats.org/officeDocument/2006/docPropsVTypes"/>
</file>