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Egypt</w:t>
      </w:r>
      <w:r>
        <w:t xml:space="preserve"> </w:t>
      </w:r>
      <w:r>
        <w:t xml:space="preserve">Alexandria</w:t>
      </w:r>
    </w:p>
    <w:bookmarkStart w:id="31" w:name="X6303175f70c9a8d112628c134393c25203203cb"/>
    <w:p>
      <w:pPr>
        <w:pStyle w:val="Heading1"/>
      </w:pPr>
      <w:r>
        <w:t xml:space="preserve">Research Proposal: Advancing Reservoir Management Practices for Petroleum Engineers in Egypt Alexandria</w:t>
      </w:r>
    </w:p>
    <w:bookmarkStart w:id="20" w:name="abstract"/>
    <w:p>
      <w:pPr>
        <w:pStyle w:val="Heading2"/>
      </w:pPr>
      <w:r>
        <w:t xml:space="preserve">Abstract</w:t>
      </w:r>
    </w:p>
    <w:p>
      <w:pPr>
        <w:pStyle w:val="FirstParagraph"/>
      </w:pPr>
      <w:r>
        <w:t xml:space="preserve">This research proposal outlines a critical investigation into optimizing reservoir management techniques specifically tailored for mature oil fields in the Western Desert of Egypt, with Alexandria serving as the strategic operational hub. The study addresses pressing challenges faced by Petroleum Engineers operating within Egypt's evolving hydrocarbon sector, focusing on declining production rates and water-cut increases in legacy fields. By integrating advanced seismic reprocessing, artificial intelligence-driven reservoir modeling, and sustainable field management protocols developed in collaboration with key Alexandria-based institutions, this project aims to extend the economic life of Egyptian oil assets while aligning with national energy security goals. The proposed research directly supports Egypt's Vision 2030 and positions Petroleum Engineers in Alexandria as pivotal innovators in regional energy sustainability.</w:t>
      </w:r>
    </w:p>
    <w:bookmarkEnd w:id="20"/>
    <w:bookmarkStart w:id="21" w:name="introduction-egypt-alexandria-context"/>
    <w:p>
      <w:pPr>
        <w:pStyle w:val="Heading2"/>
      </w:pPr>
      <w:r>
        <w:t xml:space="preserve">1. Introduction: Egypt Alexandria Context</w:t>
      </w:r>
    </w:p>
    <w:p>
      <w:pPr>
        <w:pStyle w:val="FirstParagraph"/>
      </w:pPr>
      <w:r>
        <w:t xml:space="preserve">Egypt's petroleum industry remains a cornerstone of economic stability, with the Western Desert accounting for over 65% of the nation's oil production. Crucially, Alexandria functions as the administrative and technical nerve center for many major operators in this region, housing key facilities including the Egyptian General Petroleum Corporation (EGPC) Western Desert Division headquarters and advanced training centers at Alexandria University’s Faculty of Engineering. The city’s strategic location along the Mediterranean coast provides unparalleled logistical access to offshore projects like the Zohr field complex—just 150 km from Alexandria—and facilitates international collaboration essential for modern petroleum engineering practices. Despite this advantageous position, Petroleum Engineers in Egypt Alexandria face unique operational hurdles including aging infrastructure, complex carbonate reservoirs, and increasing production costs. This research directly addresses these context-specific challenges to enhance field performance.</w:t>
      </w:r>
    </w:p>
    <w:bookmarkEnd w:id="21"/>
    <w:bookmarkStart w:id="22" w:name="problem-statement"/>
    <w:p>
      <w:pPr>
        <w:pStyle w:val="Heading2"/>
      </w:pPr>
      <w:r>
        <w:t xml:space="preserve">2. Problem Statement</w:t>
      </w:r>
    </w:p>
    <w:p>
      <w:pPr>
        <w:pStyle w:val="FirstParagraph"/>
      </w:pPr>
      <w:r>
        <w:t xml:space="preserve">Mature fields such as El Rahmaniya (operated by Egyptian Natural Gas Company) and the Qarun Basin—both managed through Alexandria-based engineering teams—are experiencing production declines exceeding 8% annually due to high water cut (exceeding 70%) and suboptimal reservoir management. Current practices rely on legacy decline curve analysis, which fails to account for dynamic reservoir heterogeneity. Without intervention, these fields risk premature abandonment before reaching their technical recovery potential (currently estimated at &lt;45% vs. achievable 55-60%). The absence of localized AI-integrated workflows in Egyptian Petroleum Engineer operations creates a critical gap: while global advancements exist, they lack adaptation to Egypt's specific geological and operational constraints. This research bridges that gap by developing field-tested solutions within the Egypt Alexandria ecosystem.</w:t>
      </w:r>
    </w:p>
    <w:bookmarkEnd w:id="22"/>
    <w:bookmarkStart w:id="23" w:name="research-objectives"/>
    <w:p>
      <w:pPr>
        <w:pStyle w:val="Heading2"/>
      </w:pPr>
      <w:r>
        <w:t xml:space="preserve">3. Research Objectives</w:t>
      </w:r>
    </w:p>
    <w:p>
      <w:pPr>
        <w:numPr>
          <w:ilvl w:val="0"/>
          <w:numId w:val="1001"/>
        </w:numPr>
        <w:pStyle w:val="Compact"/>
      </w:pPr>
      <w:r>
        <w:t xml:space="preserve">To develop an AI-enhanced reservoir management framework specifically calibrated for carbonate reservoirs in Egypt's Western Desert, leveraging historical production data from Alexandria-operated fields.</w:t>
      </w:r>
    </w:p>
    <w:p>
      <w:pPr>
        <w:numPr>
          <w:ilvl w:val="0"/>
          <w:numId w:val="1001"/>
        </w:numPr>
        <w:pStyle w:val="Compact"/>
      </w:pPr>
      <w:r>
        <w:t xml:space="preserve">To quantify the economic impact of optimized waterflood patterns using 3D seismic reprocessing and machine learning algorithms, targeting a 15-20% reduction in water cut within 18 months.</w:t>
      </w:r>
    </w:p>
    <w:p>
      <w:pPr>
        <w:numPr>
          <w:ilvl w:val="0"/>
          <w:numId w:val="1001"/>
        </w:numPr>
        <w:pStyle w:val="Compact"/>
      </w:pPr>
      <w:r>
        <w:t xml:space="preserve">To establish a standardized technical protocol for Petroleum Engineers in Egypt Alexandria through collaborative workshops with EGPC, Eni Egypt, and the Petroleum Institute of Alexandria.</w:t>
      </w:r>
    </w:p>
    <w:p>
      <w:pPr>
        <w:numPr>
          <w:ilvl w:val="0"/>
          <w:numId w:val="1001"/>
        </w:numPr>
        <w:pStyle w:val="Compact"/>
      </w:pPr>
      <w:r>
        <w:t xml:space="preserve">To evaluate environmental sustainability metrics (CO2 emissions per barrel) of proposed field management strategies against national green energy targets.</w:t>
      </w:r>
    </w:p>
    <w:bookmarkEnd w:id="23"/>
    <w:bookmarkStart w:id="27" w:name="methodology-alexandria-centric-approach"/>
    <w:p>
      <w:pPr>
        <w:pStyle w:val="Heading2"/>
      </w:pPr>
      <w:r>
        <w:t xml:space="preserve">4. Methodology: Alexandria-Centric Approach</w:t>
      </w:r>
    </w:p>
    <w:p>
      <w:pPr>
        <w:pStyle w:val="FirstParagraph"/>
      </w:pPr>
      <w:r>
        <w:t xml:space="preserve">This study employs a three-phase methodology designed for seamless integration within Egypt Alexandria's operational landscape:</w:t>
      </w:r>
    </w:p>
    <w:bookmarkStart w:id="24" w:name="X29f7dd28b431740e5a54ab628136758ff9b380f"/>
    <w:p>
      <w:pPr>
        <w:pStyle w:val="Heading3"/>
      </w:pPr>
      <w:r>
        <w:t xml:space="preserve">Phase 1: Data Integration &amp; Localized Model Development (Months 1-6)</w:t>
      </w:r>
    </w:p>
    <w:p>
      <w:pPr>
        <w:pStyle w:val="FirstParagraph"/>
      </w:pPr>
      <w:r>
        <w:t xml:space="preserve">Collaborating with the Petroleum Engineering Department at Alexandria University, we will compile decade-long production data from EGPC-managed fields. Crucially, this includes granular well logs and seismic surveys processed through the Alexandria-based Egyptian Petroleum Institute (EPI). We will develop a tailored reservoir model using Python-based machine learning (TensorFlow) that incorporates Egypt-specific parameters: carbonate porosity distribution patterns, high-salinity brine effects, and historical production decline curves from adjacent fields. This phase addresses the core need for Petroleum Engineers to move beyond generic models.</w:t>
      </w:r>
    </w:p>
    <w:bookmarkEnd w:id="24"/>
    <w:bookmarkStart w:id="25" w:name="X1ea73fbd4f080580cdd24187d1fd4e3c19b3cef"/>
    <w:p>
      <w:pPr>
        <w:pStyle w:val="Heading3"/>
      </w:pPr>
      <w:r>
        <w:t xml:space="preserve">Phase 2: Field Validation &amp; AI-Driven Optimization (Months 7-14)</w:t>
      </w:r>
    </w:p>
    <w:p>
      <w:pPr>
        <w:pStyle w:val="FirstParagraph"/>
      </w:pPr>
      <w:r>
        <w:t xml:space="preserve">Selected pilot fields (e.g., Abu Madi, managed from Alexandria) will undergo controlled field testing. Advanced seismic reprocessing using the high-resolution equipment at the Alexandria Petroleum Training Center will identify previously overlooked heterogeneity. The AI model will then generate optimized well spacing and injection strategies, validated through digital twin simulations. Petroleum Engineers from local teams (EGPC, BP Egypt) will co-develop these solutions during field visits—ensuring immediate operational relevance for Egypt Alexandria’s workforce.</w:t>
      </w:r>
    </w:p>
    <w:bookmarkEnd w:id="25"/>
    <w:bookmarkStart w:id="26" w:name="Xf92e8672fd37aa2fa287470f5013051339e7384"/>
    <w:p>
      <w:pPr>
        <w:pStyle w:val="Heading3"/>
      </w:pPr>
      <w:r>
        <w:t xml:space="preserve">Phase 3: Protocol Standardization &amp; Scalability Assessment (Months 15-24)</w:t>
      </w:r>
    </w:p>
    <w:p>
      <w:pPr>
        <w:pStyle w:val="FirstParagraph"/>
      </w:pPr>
      <w:r>
        <w:t xml:space="preserve">The final phase involves translating field results into a standardized "Alexandria Petroleum Engineer Field Management Kit" (APE-FMK). This toolkit—co-created with the Egyptian Society of Petroleum Engineers based in Alexandria—will include AI model templates, water-cut mitigation checklists, and sustainability metrics. We will assess scalability by modeling replication across 5 additional Western Desert fields using EGPC’s Alexandria-based planning department as the testbed.</w:t>
      </w:r>
    </w:p>
    <w:bookmarkEnd w:id="26"/>
    <w:bookmarkEnd w:id="27"/>
    <w:bookmarkStart w:id="28" w:name="significance-expected-outcomes"/>
    <w:p>
      <w:pPr>
        <w:pStyle w:val="Heading2"/>
      </w:pPr>
      <w:r>
        <w:t xml:space="preserve">5. Significance &amp; Expected Outcomes</w:t>
      </w:r>
    </w:p>
    <w:p>
      <w:pPr>
        <w:pStyle w:val="FirstParagraph"/>
      </w:pPr>
      <w:r>
        <w:t xml:space="preserve">This research delivers transformative value for Petroleum Engineers in Egypt Alexandria by:</w:t>
      </w:r>
    </w:p>
    <w:p>
      <w:pPr>
        <w:numPr>
          <w:ilvl w:val="0"/>
          <w:numId w:val="1002"/>
        </w:numPr>
        <w:pStyle w:val="Compact"/>
      </w:pPr>
      <w:r>
        <w:rPr>
          <w:bCs/>
          <w:b/>
        </w:rPr>
        <w:t xml:space="preserve">Economic Impact:</w:t>
      </w:r>
      <w:r>
        <w:t xml:space="preserve"> </w:t>
      </w:r>
      <w:r>
        <w:t xml:space="preserve">Extending field life by 3-5 years, generating $180M+ in incremental revenue for EGPC (based on current oil prices).</w:t>
      </w:r>
    </w:p>
    <w:p>
      <w:pPr>
        <w:numPr>
          <w:ilvl w:val="0"/>
          <w:numId w:val="1002"/>
        </w:numPr>
        <w:pStyle w:val="Compact"/>
      </w:pPr>
      <w:r>
        <w:rPr>
          <w:bCs/>
          <w:b/>
        </w:rPr>
        <w:t xml:space="preserve">Talent Development:</w:t>
      </w:r>
      <w:r>
        <w:t xml:space="preserve"> </w:t>
      </w:r>
      <w:r>
        <w:t xml:space="preserve">Creating a certified training module for Petroleum Engineers at Alexandria University and the EPI, directly addressing the national skills gap.</w:t>
      </w:r>
    </w:p>
    <w:p>
      <w:pPr>
        <w:numPr>
          <w:ilvl w:val="0"/>
          <w:numId w:val="1002"/>
        </w:numPr>
        <w:pStyle w:val="Compact"/>
      </w:pPr>
      <w:r>
        <w:rPr>
          <w:bCs/>
          <w:b/>
        </w:rPr>
        <w:t xml:space="preserve">National Strategy Alignment:</w:t>
      </w:r>
      <w:r>
        <w:t xml:space="preserve"> </w:t>
      </w:r>
      <w:r>
        <w:t xml:space="preserve">Advancing Egypt’s 2030 Vision by enhancing domestic production (targeting 650K bpd) while reducing emissions per barrel by 12% via optimized field management.</w:t>
      </w:r>
    </w:p>
    <w:p>
      <w:pPr>
        <w:numPr>
          <w:ilvl w:val="0"/>
          <w:numId w:val="1002"/>
        </w:numPr>
        <w:pStyle w:val="Compact"/>
      </w:pPr>
      <w:r>
        <w:rPr>
          <w:bCs/>
          <w:b/>
        </w:rPr>
        <w:t xml:space="preserve">Regional Leadership:</w:t>
      </w:r>
      <w:r>
        <w:t xml:space="preserve"> </w:t>
      </w:r>
      <w:r>
        <w:t xml:space="preserve">Positioning Alexandria as the innovation hub for North Africa’s petroleum sector through a replicable model for carbonate reservoirs across the Middle East and Mediterranean.</w:t>
      </w:r>
    </w:p>
    <w:bookmarkEnd w:id="28"/>
    <w:bookmarkStart w:id="29" w:name="conclusion"/>
    <w:p>
      <w:pPr>
        <w:pStyle w:val="Heading2"/>
      </w:pPr>
      <w:r>
        <w:t xml:space="preserve">6. Conclusion</w:t>
      </w:r>
    </w:p>
    <w:p>
      <w:pPr>
        <w:pStyle w:val="FirstParagraph"/>
      </w:pPr>
      <w:r>
        <w:t xml:space="preserve">The proposed research represents an urgent, location-specific advancement for Petroleum Engineers operating within Egypt Alexandria’s critical hydrocarbon landscape. By centering the study on Alexandria’s unique institutional infrastructure—its university partnerships, operational hubs, and strategic Mediterranean access—we ensure solutions are both technically robust and immediately deployable. This work transcends conventional academic research; it delivers actionable intelligence to solve Egypt’s most pressing reservoir management challenges while empowering Petroleum Engineers in Alexandria as leaders in sustainable energy innovation. With support from EGAS (Egyptian General Authority of Oil) and collaboration with Alexandria’s industrial ecosystem, this project promises to redefine operational excellence for the Egyptian petroleum sector.</w:t>
      </w:r>
    </w:p>
    <w:bookmarkEnd w:id="29"/>
    <w:bookmarkStart w:id="30" w:name="word-count-856"/>
    <w:p>
      <w:pPr>
        <w:pStyle w:val="Heading2"/>
      </w:pPr>
      <w: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Practices for Petroleum Engineers in Egypt Alexandria</dc:title>
  <dc:creator/>
  <dc:language>en</dc:language>
  <cp:keywords/>
  <dcterms:created xsi:type="dcterms:W3CDTF">2025-12-12T02:33:46Z</dcterms:created>
  <dcterms:modified xsi:type="dcterms:W3CDTF">2025-12-12T02:33:46Z</dcterms:modified>
</cp:coreProperties>
</file>

<file path=docProps/custom.xml><?xml version="1.0" encoding="utf-8"?>
<Properties xmlns="http://schemas.openxmlformats.org/officeDocument/2006/custom-properties" xmlns:vt="http://schemas.openxmlformats.org/officeDocument/2006/docPropsVTypes"/>
</file>