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8" w:name="X77c70d4b2c9b0d4165105193db08180983ebecd"/>
    <w:p>
      <w:pPr>
        <w:pStyle w:val="Heading1"/>
      </w:pPr>
      <w:r>
        <w:t xml:space="preserve">Research Proposal: Repurposing Petroleum Engineering Expertise for Sustainable Urban Energy Systems in Germany Berlin</w:t>
      </w:r>
    </w:p>
    <w:bookmarkStart w:id="20" w:name="abstract"/>
    <w:p>
      <w:pPr>
        <w:pStyle w:val="Heading2"/>
      </w:pPr>
      <w:r>
        <w:t xml:space="preserve">Abstract</w:t>
      </w:r>
    </w:p>
    <w:p>
      <w:pPr>
        <w:pStyle w:val="FirstParagraph"/>
      </w:pPr>
      <w:r>
        <w:t xml:space="preserve">This research proposal outlines a strategic investigation into the evolving role of the</w:t>
      </w:r>
      <w:r>
        <w:t xml:space="preserve"> </w:t>
      </w:r>
      <w:r>
        <w:rPr>
          <w:bCs/>
          <w:b/>
        </w:rPr>
        <w:t xml:space="preserve">Petroleum Engineer</w:t>
      </w:r>
      <w:r>
        <w:t xml:space="preserve"> </w:t>
      </w:r>
      <w:r>
        <w:t xml:space="preserve">within Germany's energy transition framework, specifically contextualized within Berlin. As Germany accelerates its commitment to carbon neutrality by 2045 and phases out fossil fuels, traditional petroleum engineering domains face significant transformation. This project proposes a novel research agenda to repurpose petroleum engineering skills for sustainable urban energy solutions—focusing on carbon capture, utilization, and storage (CCUS) infrastructure development and deep geothermal energy projects within the Berlin metropolitan region. Conducted through a collaborative partnership between TU Berlin’s Institute of Petroleum Engineering and the German Research Centre for Geosciences (GFZ), this</w:t>
      </w:r>
      <w:r>
        <w:t xml:space="preserve"> </w:t>
      </w:r>
      <w:r>
        <w:rPr>
          <w:bCs/>
          <w:b/>
        </w:rPr>
        <w:t xml:space="preserve">Research Proposal</w:t>
      </w:r>
      <w:r>
        <w:t xml:space="preserve"> </w:t>
      </w:r>
      <w:r>
        <w:t xml:space="preserve">directly addresses Germany's national energy strategy while positioning Berlin as a global innovation hub. The study will generate actionable insights to enable petroleum engineers to contribute meaningfully to Germany's decarbonization goals, ensuring workforce relevance in a rapidly shifting energy landscape.</w:t>
      </w:r>
    </w:p>
    <w:bookmarkEnd w:id="20"/>
    <w:bookmarkStart w:id="21" w:name="X20ac04f02a1ad3704ae114bec3550291490fd52"/>
    <w:p>
      <w:pPr>
        <w:pStyle w:val="Heading2"/>
      </w:pPr>
      <w:r>
        <w:t xml:space="preserve">1. Introduction and Background: The Context of Petroleum Engineering in Germany Berlin</w:t>
      </w:r>
    </w:p>
    <w:p>
      <w:pPr>
        <w:pStyle w:val="FirstParagraph"/>
      </w:pPr>
      <w:r>
        <w:t xml:space="preserve">Germany has embarked on an unprecedented energy transition (</w:t>
      </w:r>
      <w:r>
        <w:rPr>
          <w:iCs/>
          <w:i/>
        </w:rPr>
        <w:t xml:space="preserve">Energiewende</w:t>
      </w:r>
      <w:r>
        <w:t xml:space="preserve">), with Berlin at the forefront of policy implementation and urban sustainability initiatives. While the country is actively reducing reliance on fossil fuels, the legacy infrastructure, technical expertise, and geological knowledge associated with petroleum engineering present a unique opportunity for strategic repurposing. The Federal Ministry for Economic Affairs and Climate Action (BMWK) explicitly identifies "skills transfer" as critical to achieving climate targets by 2030. In</w:t>
      </w:r>
      <w:r>
        <w:t xml:space="preserve"> </w:t>
      </w:r>
      <w:r>
        <w:rPr>
          <w:bCs/>
          <w:b/>
        </w:rPr>
        <w:t xml:space="preserve">Germany Berlin</w:t>
      </w:r>
      <w:r>
        <w:t xml:space="preserve">, where urban density challenges conventional renewable integration, deep geothermal energy and CCUS represent promising, underutilized pathways. However, the existing pool of qualified</w:t>
      </w:r>
      <w:r>
        <w:t xml:space="preserve"> </w:t>
      </w:r>
      <w:r>
        <w:rPr>
          <w:bCs/>
          <w:b/>
        </w:rPr>
        <w:t xml:space="preserve">Petroleum Engineer</w:t>
      </w:r>
      <w:r>
        <w:t xml:space="preserve">s faces professional displacement risk without clear transition pathways. This research directly confronts this challenge by investigating how petroleum engineering competencies—geological characterization, reservoir modeling, well design, and subsurface fluid dynamics—can be adapted to support Berlin's sustainable energy objectives. The project leverages Berlin's unique ecosystem: its concentration of academic institutions (TU Berlin, Freie Universität), geoscientific research centers (GFZ Potsdam), and municipal energy initiatives like the "Berlin Climate Action Plan 2050."</w:t>
      </w:r>
    </w:p>
    <w:bookmarkEnd w:id="21"/>
    <w:bookmarkStart w:id="22" w:name="research-problem-statement"/>
    <w:p>
      <w:pPr>
        <w:pStyle w:val="Heading2"/>
      </w:pPr>
      <w:r>
        <w:t xml:space="preserve">2. Research Problem Statement</w:t>
      </w:r>
    </w:p>
    <w:p>
      <w:pPr>
        <w:pStyle w:val="FirstParagraph"/>
      </w:pPr>
      <w:r>
        <w:t xml:space="preserve">The critical gap this</w:t>
      </w:r>
      <w:r>
        <w:t xml:space="preserve"> </w:t>
      </w:r>
      <w:r>
        <w:rPr>
          <w:bCs/>
          <w:b/>
        </w:rPr>
        <w:t xml:space="preserve">Research Proposal</w:t>
      </w:r>
      <w:r>
        <w:t xml:space="preserve"> </w:t>
      </w:r>
      <w:r>
        <w:t xml:space="preserve">addresses is the lack of systematic frameworks for transitioning petroleum engineering expertise toward sustainable urban energy systems in Germany Berlin. Existing transition strategies focus on generic retraining, neglecting the specific technical applicability of petroleum engineering skills to Berlin's context. Key unanswered questions include: (1) How can subsurface expertise be applied to optimize shallow geothermal installations in dense urban settings? (2) What technical and regulatory adaptations are needed to repurpose carbon storage concepts for Berlin's specific geological formations? (3) How can policy incentives be designed to attract petroleum engineers into these emerging fields within Germany Berlin? Ignoring this transition risks wasting a highly specialized workforce at a pivotal moment in Germany's energy history.</w:t>
      </w:r>
    </w:p>
    <w:bookmarkEnd w:id="22"/>
    <w:bookmarkStart w:id="23" w:name="research-objectives"/>
    <w:p>
      <w:pPr>
        <w:pStyle w:val="Heading2"/>
      </w:pPr>
      <w:r>
        <w:t xml:space="preserve">3. Research Objectives</w:t>
      </w:r>
    </w:p>
    <w:p>
      <w:pPr>
        <w:numPr>
          <w:ilvl w:val="0"/>
          <w:numId w:val="1001"/>
        </w:numPr>
        <w:pStyle w:val="Compact"/>
      </w:pPr>
      <w:r>
        <w:t xml:space="preserve">To map the transferable competencies of current petroleum engineers to sustainable urban energy applications (geothermal, CCUS) within Berlin's urban geology.</w:t>
      </w:r>
    </w:p>
    <w:p>
      <w:pPr>
        <w:numPr>
          <w:ilvl w:val="0"/>
          <w:numId w:val="1001"/>
        </w:numPr>
        <w:pStyle w:val="Compact"/>
      </w:pPr>
      <w:r>
        <w:t xml:space="preserve">To develop a technical methodology for adapting petroleum engineering workflows (e.g., reservoir simulation, risk assessment) to shallow geothermal project planning in complex Berlin aquifer systems.</w:t>
      </w:r>
    </w:p>
    <w:p>
      <w:pPr>
        <w:numPr>
          <w:ilvl w:val="0"/>
          <w:numId w:val="1001"/>
        </w:numPr>
        <w:pStyle w:val="Compact"/>
      </w:pPr>
      <w:r>
        <w:t xml:space="preserve">To co-design policy and industry frameworks with municipal energy agencies (</w:t>
      </w:r>
      <w:r>
        <w:rPr>
          <w:iCs/>
          <w:i/>
        </w:rPr>
        <w:t xml:space="preserve">Stadtwerke Berlin</w:t>
      </w:r>
      <w:r>
        <w:t xml:space="preserve">) and industry partners to facilitate the employment of petroleum engineers in sustainability roles within Germany Berlin.</w:t>
      </w:r>
    </w:p>
    <w:p>
      <w:pPr>
        <w:numPr>
          <w:ilvl w:val="0"/>
          <w:numId w:val="1001"/>
        </w:numPr>
        <w:pStyle w:val="Compact"/>
      </w:pPr>
      <w:r>
        <w:t xml:space="preserve">To establish a replicable model for workforce transition applicable across other German cities undergoing similar energy transitions.</w:t>
      </w:r>
    </w:p>
    <w:bookmarkEnd w:id="23"/>
    <w:bookmarkStart w:id="24" w:name="methodology"/>
    <w:p>
      <w:pPr>
        <w:pStyle w:val="Heading2"/>
      </w:pPr>
      <w:r>
        <w:t xml:space="preserve">4. Methodology</w:t>
      </w:r>
    </w:p>
    <w:p>
      <w:pPr>
        <w:pStyle w:val="FirstParagraph"/>
      </w:pPr>
      <w:r>
        <w:t xml:space="preserve">This interdisciplinary study employs a mixed-methods approach over 36 months:</w:t>
      </w:r>
    </w:p>
    <w:p>
      <w:pPr>
        <w:numPr>
          <w:ilvl w:val="0"/>
          <w:numId w:val="1002"/>
        </w:numPr>
        <w:pStyle w:val="Compact"/>
      </w:pPr>
      <w:r>
        <w:rPr>
          <w:bCs/>
          <w:b/>
        </w:rPr>
        <w:t xml:space="preserve">Phase 1 (Months 1-12): Technical Analysis &amp; Gap Assessment</w:t>
      </w:r>
      <w:r>
        <w:t xml:space="preserve"> </w:t>
      </w:r>
      <w:r>
        <w:t xml:space="preserve">– Collaborate with TU Berlin and GFZ to conduct geological surveys of Berlin’s subsurface, integrating historical petroleum data with new geothermal site assessments. Analyze existing petroleum engineering software (e.g., PETREL, ECLIPSE) for adaptation potential to urban geothermal modeling. Survey 150+ petroleum engineers in Germany regarding transferable skills and career preferences.</w:t>
      </w:r>
    </w:p>
    <w:p>
      <w:pPr>
        <w:numPr>
          <w:ilvl w:val="0"/>
          <w:numId w:val="1002"/>
        </w:numPr>
        <w:pStyle w:val="Compact"/>
      </w:pPr>
      <w:r>
        <w:rPr>
          <w:bCs/>
          <w:b/>
        </w:rPr>
        <w:t xml:space="preserve">Phase 2 (Months 13-24): Model Development &amp; Simulation</w:t>
      </w:r>
      <w:r>
        <w:t xml:space="preserve"> </w:t>
      </w:r>
      <w:r>
        <w:t xml:space="preserve">– Develop a Berlin-specific decision-support tool using machine learning to optimize geothermal well placement, incorporating urban constraints (buildings, utilities) and geological data. Simulate CCUS feasibility for industrial clusters near Berlin using petroleum reservoir principles.</w:t>
      </w:r>
    </w:p>
    <w:p>
      <w:pPr>
        <w:numPr>
          <w:ilvl w:val="0"/>
          <w:numId w:val="1002"/>
        </w:numPr>
        <w:pStyle w:val="Compact"/>
      </w:pPr>
      <w:r>
        <w:rPr>
          <w:bCs/>
          <w:b/>
        </w:rPr>
        <w:t xml:space="preserve">Phase 3 (Months 25-36): Implementation Framework &amp; Policy Design</w:t>
      </w:r>
      <w:r>
        <w:t xml:space="preserve"> </w:t>
      </w:r>
      <w:r>
        <w:t xml:space="preserve">– Co-create with municipal stakeholders (</w:t>
      </w:r>
      <w:r>
        <w:rPr>
          <w:iCs/>
          <w:i/>
        </w:rPr>
        <w:t xml:space="preserve">Senatsverwaltung für Umwelt, Verkehr und Klimaschutz Berlin</w:t>
      </w:r>
      <w:r>
        <w:t xml:space="preserve">) and industry bodies (BDEW) a certification pathway for petroleum engineers transitioning to sustainable energy roles. Pilot the model at two test sites: one geothermal project near Berlin-Brandenburg border, one CCUS feasibility study for industrial emissions.</w:t>
      </w:r>
    </w:p>
    <w:bookmarkEnd w:id="24"/>
    <w:bookmarkStart w:id="25"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validated technical framework for adapting petroleum engineering practices to urban geothermal energy systems, directly applicable in Germany Berlin.</w:t>
      </w:r>
    </w:p>
    <w:p>
      <w:pPr>
        <w:numPr>
          <w:ilvl w:val="0"/>
          <w:numId w:val="1003"/>
        </w:numPr>
        <w:pStyle w:val="Compact"/>
      </w:pPr>
      <w:r>
        <w:t xml:space="preserve">A policy blueprint for integrating skilled petroleum engineers into municipal sustainability departments, supported by BMWK and Berlin's Energy Agency (BEW).</w:t>
      </w:r>
    </w:p>
    <w:p>
      <w:pPr>
        <w:numPr>
          <w:ilvl w:val="0"/>
          <w:numId w:val="1003"/>
        </w:numPr>
        <w:pStyle w:val="Compact"/>
      </w:pPr>
      <w:r>
        <w:t xml:space="preserve">Enhanced professional pathways for over 500 petroleum engineers currently employed or seeking roles in Germany, reducing transition-related unemployment.</w:t>
      </w:r>
    </w:p>
    <w:p>
      <w:pPr>
        <w:numPr>
          <w:ilvl w:val="0"/>
          <w:numId w:val="1003"/>
        </w:numPr>
        <w:pStyle w:val="Compact"/>
      </w:pPr>
      <w:r>
        <w:t xml:space="preserve">Reduced implementation costs and accelerated timelines for Berlin’s geothermal targets (1.5 GWth by 2035), contributing directly to the city's climate neutrality goals.</w:t>
      </w:r>
    </w:p>
    <w:p>
      <w:pPr>
        <w:pStyle w:val="FirstParagraph"/>
      </w:pPr>
      <w:r>
        <w:t xml:space="preserve">The project aligns with key German initiatives: the National Hydrogen Strategy (which requires subsurface storage knowledge), EU Green Deal funding mechanisms, and Berlin’s "Energy Transition Program." By anchoring the study in Berlin—Germany’s political and intellectual capital—the research ensures maximum policy relevance and scalability.</w:t>
      </w:r>
    </w:p>
    <w:bookmarkEnd w:id="25"/>
    <w:bookmarkStart w:id="26" w:name="significance-for-germany-berlin"/>
    <w:p>
      <w:pPr>
        <w:pStyle w:val="Heading2"/>
      </w:pPr>
      <w:r>
        <w:t xml:space="preserve">6. Significance for Germany Berlin</w:t>
      </w:r>
    </w:p>
    <w:p>
      <w:pPr>
        <w:pStyle w:val="FirstParagraph"/>
      </w:pPr>
      <w:r>
        <w:t xml:space="preserve">This</w:t>
      </w:r>
      <w:r>
        <w:t xml:space="preserve"> </w:t>
      </w:r>
      <w:r>
        <w:rPr>
          <w:bCs/>
          <w:b/>
        </w:rPr>
        <w:t xml:space="preserve">Research Proposal</w:t>
      </w:r>
      <w:r>
        <w:t xml:space="preserve"> </w:t>
      </w:r>
      <w:r>
        <w:t xml:space="preserve">transcends academic inquiry to deliver tangible value for Germany Berlin. It positions the city as a pioneer in the "skills transition" aspect of the Energiewende, differentiating it from purely technological approaches. The project directly supports Berlin’s strategic goals: reducing urban CO2 emissions by 80% by 2050 and achieving 100% renewable energy for heating by 2045. Crucially, it transforms a potential workforce challenge (displacement of petroleum engineers) into a competitive advantage, leveraging Berlin’s existing talent pool to solve its most complex urban energy challenges. Success would establish Berlin as the European model for sustainable workforce adaptation in the energy sector—a critical narrative for Germany's global climate leadership.</w:t>
      </w:r>
    </w:p>
    <w:bookmarkEnd w:id="26"/>
    <w:bookmarkStart w:id="27" w:name="conclusion"/>
    <w:p>
      <w:pPr>
        <w:pStyle w:val="Heading2"/>
      </w:pPr>
      <w:r>
        <w:t xml:space="preserve">7. Conclusion</w:t>
      </w:r>
    </w:p>
    <w:p>
      <w:pPr>
        <w:pStyle w:val="FirstParagraph"/>
      </w:pPr>
      <w:r>
        <w:t xml:space="preserve">The future of petroleum engineering in Germany Berlin is not defined by extraction, but by innovation and transition. This research proposal provides a rigorous, actionable roadmap to redirect petroleum engineering expertise toward sustainable urban energy solutions. By focusing on geothermal and CCUS applications within the unique context of Berlin's dense urban environment and geological profile, it ensures that the knowledge of every qualified</w:t>
      </w:r>
      <w:r>
        <w:t xml:space="preserve"> </w:t>
      </w:r>
      <w:r>
        <w:rPr>
          <w:bCs/>
          <w:b/>
        </w:rPr>
        <w:t xml:space="preserve">Petroleum Engineer</w:t>
      </w:r>
      <w:r>
        <w:t xml:space="preserve"> </w:t>
      </w:r>
      <w:r>
        <w:t xml:space="preserve">becomes a strategic asset in Germany's journey toward climate neutrality. This project is not merely an academic exercise; it is an essential investment in Berlin’s energy sovereignty and Germany’s leadership in the global clean energy transition. The collaborative structure—uniting academia, municipal governance, and industry within</w:t>
      </w:r>
      <w:r>
        <w:t xml:space="preserve"> </w:t>
      </w:r>
      <w:r>
        <w:rPr>
          <w:bCs/>
          <w:b/>
        </w:rPr>
        <w:t xml:space="preserve">Germany Berlin</w:t>
      </w:r>
      <w:r>
        <w:t xml:space="preserve">—ensures that findings will be rapidly implemented, creating immediate impact for the city's climate goals while securing the future of a vital technical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Germany Berlin</dc:title>
  <dc:creator/>
  <dc:language>en</dc:language>
  <cp:keywords/>
  <dcterms:created xsi:type="dcterms:W3CDTF">2026-05-02T03:35:15Z</dcterms:created>
  <dcterms:modified xsi:type="dcterms:W3CDTF">2026-05-02T03:35:15Z</dcterms:modified>
</cp:coreProperties>
</file>

<file path=docProps/custom.xml><?xml version="1.0" encoding="utf-8"?>
<Properties xmlns="http://schemas.openxmlformats.org/officeDocument/2006/custom-properties" xmlns:vt="http://schemas.openxmlformats.org/officeDocument/2006/docPropsVTypes"/>
</file>