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Innovative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0c18df7d327f2faa5aa4e834da4857ed3f902e1"/>
    <w:p>
      <w:pPr>
        <w:pStyle w:val="Heading1"/>
      </w:pPr>
      <w:r>
        <w:t xml:space="preserve">Research Proposal: Advancing Reservoir Management through Innovative Petroleum Engineering Solutions in Iran Tehran</w:t>
      </w:r>
    </w:p>
    <w:bookmarkStart w:id="20" w:name="abstract"/>
    <w:p>
      <w:pPr>
        <w:pStyle w:val="Heading2"/>
      </w:pPr>
      <w:r>
        <w:t xml:space="preserve">Abstract</w:t>
      </w:r>
    </w:p>
    <w:p>
      <w:pPr>
        <w:pStyle w:val="FirstParagraph"/>
      </w:pPr>
      <w:r>
        <w:t xml:space="preserve">This comprehensive Research Proposal outlines a critical investigation into optimizing hydrocarbon recovery from mature fields within the Iranian oil and gas sector, with a specific focus on leveraging advanced Petroleum Engineer methodologies in Tehran. As Iran's capital and the nerve center of its energy industry, Tehran serves as the strategic hub for National Iranian Oil Company (NIOC) operations, research institutions, and technical innovation. This project directly addresses urgent challenges in reservoir management, aiming to enhance recovery rates while navigating operational constraints through cutting-edge Petroleum Engineer expertise developed within Iran Tehran. The proposed research is designed to generate actionable insights for sustainable production from Iran's vast yet increasingly complex hydrocarbon reserves.</w:t>
      </w:r>
    </w:p>
    <w:bookmarkEnd w:id="20"/>
    <w:bookmarkStart w:id="21" w:name="introduction-and-context"/>
    <w:p>
      <w:pPr>
        <w:pStyle w:val="Heading2"/>
      </w:pPr>
      <w:r>
        <w:t xml:space="preserve">1. Introduction and Context</w:t>
      </w:r>
    </w:p>
    <w:p>
      <w:pPr>
        <w:pStyle w:val="FirstParagraph"/>
      </w:pPr>
      <w:r>
        <w:t xml:space="preserve">Iran possesses the world's fourth-largest oil reserves and second-largest natural gas reserves, making its energy sector fundamental to national economic stability. However, decades of production have left many fields in decline, necessitating sophisticated engineering interventions to maintain output amid global market volatility and persistent sanctions. Tehran, as the political, administrative, and technological epicenter of Iran's petroleum industry (housing NIOC headquarters and major research institutes like the Iranian Petroleum Engineering Association), is uniquely positioned to spearhead this innovation. The role of the Petroleum Engineer within Tehran's energy ecosystem has evolved beyond traditional reservoir simulation; it now demands expertise in data analytics, AI-driven optimization, sustainable extraction techniques, and resilience under economic constraints. This Research Proposal centers on deploying advanced Petroleum Engineer practices specifically tailored for Iran Tehran's operational environment to maximize resource value.</w:t>
      </w:r>
    </w:p>
    <w:bookmarkEnd w:id="21"/>
    <w:bookmarkStart w:id="22" w:name="problem-statement"/>
    <w:p>
      <w:pPr>
        <w:pStyle w:val="Heading2"/>
      </w:pPr>
      <w:r>
        <w:t xml:space="preserve">2. Problem Statement</w:t>
      </w:r>
    </w:p>
    <w:p>
      <w:pPr>
        <w:pStyle w:val="FirstParagraph"/>
      </w:pPr>
      <w:r>
        <w:t xml:space="preserve">Iranian oil fields face significant challenges: declining natural pressure, water breakthrough in mature reservoirs, inefficient recovery factors (often below 35% in conventional fields), and the need to reduce environmental footprint. Current management approaches frequently rely on outdated models and limited integration of real-time data. Crucially, while Tehran hosts world-class petroleum engineering talent through institutions like Sharif University of Technology and the National Iranian Oil Company's Research Center, there is a critical gap between theoretical knowledge and scalable field implementation addressing Iran's specific geological complexities (e.g., carbonate reservoirs in Khuzestan, high-salinity waterflood challenges). Sanctions have also limited access to certain advanced international technologies. This necessitates the development of indigenous Petroleum Engineer solutions designed for Iran Tehran's unique operational and regulatory landscape, focusing on cost-effective, locally adaptable methodologies that bypass reliance on restricted external tools.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novel integrated reservoir modeling framework specifically calibrated for Iranian carbonate reservoirs, utilizing data from fields near Tehran (e.g., Ahvaz, South Pars Phase 1) and incorporating indigenous sensor networks.</w:t>
      </w:r>
    </w:p>
    <w:p>
      <w:pPr>
        <w:numPr>
          <w:ilvl w:val="0"/>
          <w:numId w:val="1001"/>
        </w:numPr>
        <w:pStyle w:val="Compact"/>
      </w:pPr>
      <w:r>
        <w:t xml:space="preserve">To optimize enhanced oil recovery (EOR) techniques—particularly smart water flooding and low-salinity water injection—for Iranian brine chemistry using Petroleum Engineer-led computational fluid dynamics simulations.</w:t>
      </w:r>
    </w:p>
    <w:p>
      <w:pPr>
        <w:numPr>
          <w:ilvl w:val="0"/>
          <w:numId w:val="1001"/>
        </w:numPr>
        <w:pStyle w:val="Compact"/>
      </w:pPr>
      <w:r>
        <w:t xml:space="preserve">To create a Tehran-based digital platform integrating real-time production data, seismic interpretations, and geomechanical models to enable predictive reservoir management by the Petroleum Engineer.</w:t>
      </w:r>
    </w:p>
    <w:p>
      <w:pPr>
        <w:numPr>
          <w:ilvl w:val="0"/>
          <w:numId w:val="1001"/>
        </w:numPr>
        <w:pStyle w:val="Compact"/>
      </w:pPr>
      <w:r>
        <w:t xml:space="preserve">To establish a training module for Petroleum Engineers operating within Iran Tehran, focusing on sanction-resilient technology application and data-driven decision-making for mature field revitalization.</w:t>
      </w:r>
    </w:p>
    <w:bookmarkEnd w:id="23"/>
    <w:bookmarkStart w:id="24" w:name="methodology"/>
    <w:p>
      <w:pPr>
        <w:pStyle w:val="Heading2"/>
      </w:pPr>
      <w:r>
        <w:t xml:space="preserve">4. Methodology</w:t>
      </w:r>
    </w:p>
    <w:p>
      <w:pPr>
        <w:pStyle w:val="FirstParagraph"/>
      </w:pPr>
      <w:r>
        <w:t xml:space="preserve">The proposed Research Proposal employs a phased, collaborative approach centered in Iran Tehran:</w:t>
      </w:r>
    </w:p>
    <w:p>
      <w:pPr>
        <w:numPr>
          <w:ilvl w:val="0"/>
          <w:numId w:val="1002"/>
        </w:numPr>
        <w:pStyle w:val="Compact"/>
      </w:pPr>
      <w:r>
        <w:rPr>
          <w:bCs/>
          <w:b/>
        </w:rPr>
        <w:t xml:space="preserve">Phase 1 (Tehran-Based Data Integration):</w:t>
      </w:r>
      <w:r>
        <w:t xml:space="preserve"> </w:t>
      </w:r>
      <w:r>
        <w:t xml:space="preserve">Partner with NIOC's Tehran headquarters and the Institute of Petroleum Engineering (IPE) to access de-identified reservoir data from key fields. The Petroleum Engineer will lead the extraction, cleaning, and integration of historical production logs, core analysis, and seismic surveys using open-source tools compliant with Iran's technology policies.</w:t>
      </w:r>
    </w:p>
    <w:p>
      <w:pPr>
        <w:numPr>
          <w:ilvl w:val="0"/>
          <w:numId w:val="1002"/>
        </w:numPr>
        <w:pStyle w:val="Compact"/>
      </w:pPr>
      <w:r>
        <w:rPr>
          <w:bCs/>
          <w:b/>
        </w:rPr>
        <w:t xml:space="preserve">Phase 2 (Model Development &amp; Simulation):</w:t>
      </w:r>
      <w:r>
        <w:t xml:space="preserve"> </w:t>
      </w:r>
      <w:r>
        <w:t xml:space="preserve">Utilize Tehran-based high-performance computing resources to develop physics-based reservoir models. The Petroleum Engineer will calibrate these models against field data using localized fluid properties, focusing on EOR mechanisms. Simulations will prioritize low-cost, high-impact interventions suitable for Iran's infrastructure.</w:t>
      </w:r>
    </w:p>
    <w:p>
      <w:pPr>
        <w:numPr>
          <w:ilvl w:val="0"/>
          <w:numId w:val="1002"/>
        </w:numPr>
        <w:pStyle w:val="Compact"/>
      </w:pPr>
      <w:r>
        <w:rPr>
          <w:bCs/>
          <w:b/>
        </w:rPr>
        <w:t xml:space="preserve">Phase 3 (Field Validation &amp; Pilot):</w:t>
      </w:r>
      <w:r>
        <w:t xml:space="preserve"> </w:t>
      </w:r>
      <w:r>
        <w:t xml:space="preserve">Collaborate with NIOC operating units in the Tehran region to implement and monitor a controlled pilot of the optimized water flooding strategy at a selected field. The Petroleum Engineer will oversee data collection, real-time adjustments, and performance analysis.</w:t>
      </w:r>
    </w:p>
    <w:p>
      <w:pPr>
        <w:numPr>
          <w:ilvl w:val="0"/>
          <w:numId w:val="1002"/>
        </w:numPr>
        <w:pStyle w:val="Compact"/>
      </w:pPr>
      <w:r>
        <w:rPr>
          <w:bCs/>
          <w:b/>
        </w:rPr>
        <w:t xml:space="preserve">Phase 4 (Capacity Building &amp; Dissemination):</w:t>
      </w:r>
      <w:r>
        <w:t xml:space="preserve"> </w:t>
      </w:r>
      <w:r>
        <w:t xml:space="preserve">Develop training materials and workshops in Iran Tehran for Petroleum Engineers, emphasizing the application of this research framework within Iran's operational context. Outcomes will be shared via conferences organized in Tehran to foster national knowledge exchange.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outcomes for Iran Tehran and the national oil sector:</w:t>
      </w:r>
    </w:p>
    <w:p>
      <w:pPr>
        <w:numPr>
          <w:ilvl w:val="0"/>
          <w:numId w:val="1003"/>
        </w:numPr>
        <w:pStyle w:val="Compact"/>
      </w:pPr>
      <w:r>
        <w:rPr>
          <w:bCs/>
          <w:b/>
        </w:rPr>
        <w:t xml:space="preserve">Increased Recovery Rates:</w:t>
      </w:r>
      <w:r>
        <w:t xml:space="preserve"> </w:t>
      </w:r>
      <w:r>
        <w:t xml:space="preserve">A projected 8-12% increase in ultimate recovery factor for pilot fields through optimized EOR, directly boosting national reserves utilization without massive new capital investment.</w:t>
      </w:r>
    </w:p>
    <w:p>
      <w:pPr>
        <w:numPr>
          <w:ilvl w:val="0"/>
          <w:numId w:val="1003"/>
        </w:numPr>
        <w:pStyle w:val="Compact"/>
      </w:pPr>
      <w:r>
        <w:rPr>
          <w:bCs/>
          <w:b/>
        </w:rPr>
        <w:t xml:space="preserve">Tehran as Innovation Hub:</w:t>
      </w:r>
      <w:r>
        <w:t xml:space="preserve"> </w:t>
      </w:r>
      <w:r>
        <w:t xml:space="preserve">Establishment of a benchmark Petroleum Engineer-led research center within Tehran, enhancing Iran's capability to develop indigenous solutions and reducing technology dependency.</w:t>
      </w:r>
    </w:p>
    <w:p>
      <w:pPr>
        <w:numPr>
          <w:ilvl w:val="0"/>
          <w:numId w:val="1003"/>
        </w:numPr>
        <w:pStyle w:val="Compact"/>
      </w:pPr>
      <w:r>
        <w:rPr>
          <w:bCs/>
          <w:b/>
        </w:rPr>
        <w:t xml:space="preserve">Sanction-Resilient Technology:</w:t>
      </w:r>
      <w:r>
        <w:t xml:space="preserve"> </w:t>
      </w:r>
      <w:r>
        <w:t xml:space="preserve">The validated framework will rely on locally developed or sanctioned-compliant software (e.g., adaptations of open-source platforms), ensuring operational continuity for the Petroleum Engineer in Iran Tehran.</w:t>
      </w:r>
    </w:p>
    <w:p>
      <w:pPr>
        <w:numPr>
          <w:ilvl w:val="0"/>
          <w:numId w:val="1003"/>
        </w:numPr>
        <w:pStyle w:val="Compact"/>
      </w:pPr>
      <w:r>
        <w:rPr>
          <w:bCs/>
          <w:b/>
        </w:rPr>
        <w:t xml:space="preserve">National Economic Impact:</w:t>
      </w:r>
      <w:r>
        <w:t xml:space="preserve"> </w:t>
      </w:r>
      <w:r>
        <w:t xml:space="preserve">Increased production efficiency translates directly to higher export revenue, critical for Iran's economic stability. The trained workforce will provide long-term value across all NIOC operations.</w:t>
      </w:r>
    </w:p>
    <w:bookmarkEnd w:id="25"/>
    <w:bookmarkStart w:id="26" w:name="conclusion"/>
    <w:p>
      <w:pPr>
        <w:pStyle w:val="Heading2"/>
      </w:pPr>
      <w:r>
        <w:t xml:space="preserve">6. Conclusion</w:t>
      </w:r>
    </w:p>
    <w:p>
      <w:pPr>
        <w:pStyle w:val="FirstParagraph"/>
      </w:pPr>
      <w:r>
        <w:t xml:space="preserve">The proposed Research Proposal is not merely an academic exercise; it is a strategic necessity for the future of Iran's petroleum industry, anchored in the indispensable role of the Petroleum Engineer within Iran Tehran. By focusing innovation on locally relevant challenges and leveraging Tehran's unique position as the heart of Iranian energy decision-making, this project addresses core operational inefficiencies with immediate economic and technical payoff. It empowers Petroleum Engineers – from university researchers at Sharif University to field operators in NIOC branches across Tehran Province – to become catalysts for sustainable production growth. The successful implementation will position Iran Tehran as a model for resilient, indigenous energy engineering innovation in resource-rich nations facing similar global challenges, demonstrating that cutting-edge Petroleum Engineer solutions are both achievable and essential within Iran's specific context. This Research Proposal represents a vital step towards securing Iran's hydrocarbon future through homegrown expertise centered in Tehran.</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Innovative Petroleum Engineering Solutions in Iran Tehran</dc:title>
  <dc:creator/>
  <dc:language>en</dc:language>
  <cp:keywords/>
  <dcterms:created xsi:type="dcterms:W3CDTF">2025-12-11T16:01:36Z</dcterms:created>
  <dcterms:modified xsi:type="dcterms:W3CDTF">2025-12-11T16:01:36Z</dcterms:modified>
</cp:coreProperties>
</file>

<file path=docProps/custom.xml><?xml version="1.0" encoding="utf-8"?>
<Properties xmlns="http://schemas.openxmlformats.org/officeDocument/2006/custom-properties" xmlns:vt="http://schemas.openxmlformats.org/officeDocument/2006/docPropsVTypes"/>
</file>