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Japan</w:t>
      </w:r>
      <w:r>
        <w:t xml:space="preserve"> </w:t>
      </w:r>
      <w:r>
        <w:t xml:space="preserve">Kyoto</w:t>
      </w:r>
    </w:p>
    <w:bookmarkStart w:id="30" w:name="X3b595258e2da46a6b07387df82f16b083d1c175"/>
    <w:p>
      <w:pPr>
        <w:pStyle w:val="Heading1"/>
      </w:pPr>
      <w:r>
        <w:t xml:space="preserve">Research Proposal: Strategic Integration of Petroleum Engineering Expertise for Sustainable Energy Transition in Japan Kyoto</w:t>
      </w:r>
    </w:p>
    <w:p>
      <w:pPr>
        <w:pStyle w:val="FirstParagraph"/>
      </w:pPr>
      <w:r>
        <w:t xml:space="preserve">This Research Proposal, titled "Advancing Sustainable Energy Solutions Through Petroleum Engineering in Japan Kyoto," establishes a novel framework for the role of the Petroleum Engineer within Kyoto's unique socio-technical ecosystem. It critically examines how advanced petroleum engineering methodologies can be reoriented toward sustainable energy innovation in Japan Kyoto—a region historically unassociated with hydrocarbon extraction but now positioned at the forefront of Japan's decarbonization strategy.</w:t>
      </w:r>
    </w:p>
    <w:bookmarkStart w:id="20" w:name="executive-summary"/>
    <w:p>
      <w:pPr>
        <w:pStyle w:val="Heading2"/>
      </w:pPr>
      <w:r>
        <w:t xml:space="preserve">1. Executive Summary</w:t>
      </w:r>
    </w:p>
    <w:p>
      <w:pPr>
        <w:pStyle w:val="FirstParagraph"/>
      </w:pPr>
      <w:r>
        <w:t xml:space="preserve">This research addresses a critical gap in Japan's energy transition: the underutilization of Petroleum Engineer expertise for non-traditional energy applications within Kyoto Prefecture. While Kyoto is renowned for cultural heritage and technological innovation, it remains disconnected from Japan's petroleum sector—a disconnect that impedes holistic energy solutions. This</w:t>
      </w:r>
      <w:r>
        <w:t xml:space="preserve"> </w:t>
      </w:r>
      <w:r>
        <w:rPr>
          <w:bCs/>
          <w:b/>
        </w:rPr>
        <w:t xml:space="preserve">Research Proposal</w:t>
      </w:r>
      <w:r>
        <w:t xml:space="preserve"> </w:t>
      </w:r>
      <w:r>
        <w:t xml:space="preserve">advocates for repurposing Petroleum Engineer competencies toward carbon management, geothermal optimization, and hydrogen infrastructure development in</w:t>
      </w:r>
      <w:r>
        <w:t xml:space="preserve"> </w:t>
      </w:r>
      <w:r>
        <w:rPr>
          <w:bCs/>
          <w:b/>
        </w:rPr>
        <w:t xml:space="preserve">Japan Kyoto</w:t>
      </w:r>
      <w:r>
        <w:t xml:space="preserve">, leveraging the city's world-class academic institutions and sustainable technology ecosystem.</w:t>
      </w:r>
    </w:p>
    <w:bookmarkEnd w:id="20"/>
    <w:bookmarkStart w:id="21" w:name="Xcf692ffa2350b0c137351fcf9dcd663a150fe24"/>
    <w:p>
      <w:pPr>
        <w:pStyle w:val="Heading2"/>
      </w:pPr>
      <w:r>
        <w:t xml:space="preserve">2. Introduction: Contextualizing Petroleum Engineering in Kyoto</w:t>
      </w:r>
    </w:p>
    <w:p>
      <w:pPr>
        <w:pStyle w:val="FirstParagraph"/>
      </w:pPr>
      <w:r>
        <w:t xml:space="preserve">Japan's petroleum industry historically centered on offshore exploration (e.g., Nihonkai Basin) and refining hubs (Yokkaichi, Chiba), with negligible onshore operations in Kyoto. However, Japan's 2050 carbon neutrality pledge necessitates innovative approaches to energy management. Kyoto University and the Kyoto Institute of Technology already lead in sustainable materials science and energy storage—yet lack integration with petroleum engineering principles. This project positions the</w:t>
      </w:r>
      <w:r>
        <w:t xml:space="preserve"> </w:t>
      </w:r>
      <w:r>
        <w:rPr>
          <w:bCs/>
          <w:b/>
        </w:rPr>
        <w:t xml:space="preserve">Petroleum Engineer</w:t>
      </w:r>
      <w:r>
        <w:t xml:space="preserve"> </w:t>
      </w:r>
      <w:r>
        <w:t xml:space="preserve">not as a fossil fuel specialist, but as a pivotal role in developing carbon capture systems, enhancing geothermal reservoirs, and optimizing hydrogen pipeline networks—critical for Kyoto's clean energy ambitions.</w:t>
      </w:r>
    </w:p>
    <w:bookmarkEnd w:id="21"/>
    <w:bookmarkStart w:id="22" w:name="problem-statement"/>
    <w:p>
      <w:pPr>
        <w:pStyle w:val="Heading2"/>
      </w:pPr>
      <w:r>
        <w:t xml:space="preserve">3. Problem Statement</w:t>
      </w:r>
    </w:p>
    <w:p>
      <w:pPr>
        <w:pStyle w:val="FirstParagraph"/>
      </w:pPr>
      <w:r>
        <w:t xml:space="preserve">Three critical challenges persist: (1) Japan's Petroleum Engineer workforce remains siloed within conventional hydrocarbon operations, lacking cross-sectoral training for sustainability applications; (2) Kyoto lacks localized frameworks to deploy petroleum-derived technologies for decarbonization; (3) National energy policies overlook regional innovation potential in cultural hubs like Kyoto. This disconnect risks fragmenting Japan's energy transition, as</w:t>
      </w:r>
      <w:r>
        <w:t xml:space="preserve"> </w:t>
      </w:r>
      <w:r>
        <w:rPr>
          <w:bCs/>
          <w:b/>
        </w:rPr>
        <w:t xml:space="preserve">Japan Kyoto</w:t>
      </w:r>
      <w:r>
        <w:t xml:space="preserve">'s intellectual capital remains underleveraged.</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framework for the modern Petroleum Engineer focused on carbon-neutral systems within urban environments like Kyoto.</w:t>
      </w:r>
    </w:p>
    <w:p>
      <w:pPr>
        <w:numPr>
          <w:ilvl w:val="0"/>
          <w:numId w:val="1001"/>
        </w:numPr>
        <w:pStyle w:val="Compact"/>
      </w:pPr>
      <w:r>
        <w:t xml:space="preserve">To map Kyoto's geothermal and subsurface infrastructure as viable sites for petroleum engineering applications (e.g., CO₂ storage, enhanced geothermal systems).</w:t>
      </w:r>
    </w:p>
    <w:p>
      <w:pPr>
        <w:numPr>
          <w:ilvl w:val="0"/>
          <w:numId w:val="1001"/>
        </w:numPr>
        <w:pStyle w:val="Compact"/>
      </w:pPr>
      <w:r>
        <w:t xml:space="preserve">To design a pilot carbon management network integrating existing Kyoto University research with petroleum engineering methodologies.</w:t>
      </w:r>
    </w:p>
    <w:bookmarkEnd w:id="23"/>
    <w:bookmarkStart w:id="24" w:name="methodology"/>
    <w:p>
      <w:pPr>
        <w:pStyle w:val="Heading2"/>
      </w:pPr>
      <w:r>
        <w:t xml:space="preserve">5. Methodology</w:t>
      </w:r>
    </w:p>
    <w:p>
      <w:pPr>
        <w:pStyle w:val="FirstParagraph"/>
      </w:pPr>
      <w:r>
        <w:t xml:space="preserve">This interdisciplinary study employs mixed methods across three phases:</w:t>
      </w:r>
    </w:p>
    <w:p>
      <w:pPr>
        <w:numPr>
          <w:ilvl w:val="0"/>
          <w:numId w:val="1002"/>
        </w:numPr>
        <w:pStyle w:val="Compact"/>
      </w:pPr>
      <w:r>
        <w:rPr>
          <w:bCs/>
          <w:b/>
        </w:rPr>
        <w:t xml:space="preserve">Phase 1: Literature &amp; Stakeholder Analysis (Months 1-4)</w:t>
      </w:r>
      <w:r>
        <w:t xml:space="preserve"> </w:t>
      </w:r>
      <w:r>
        <w:t xml:space="preserve">– Reviewing Japan's energy transition policies, Kyoto's geothermal potential (e.g., Kansai region hotspots), and global case studies of Petroleum Engineer reorientation (e.g., Norway's CCUS projects). Key stakeholders include Kyoto University Energy Research Institute, Japan Oil, Gas and Metals National Corporation (JOGMEC), and Kyoto Prefectural Government.</w:t>
      </w:r>
    </w:p>
    <w:p>
      <w:pPr>
        <w:numPr>
          <w:ilvl w:val="0"/>
          <w:numId w:val="1002"/>
        </w:numPr>
        <w:pStyle w:val="Compact"/>
      </w:pPr>
      <w:r>
        <w:rPr>
          <w:bCs/>
          <w:b/>
        </w:rPr>
        <w:t xml:space="preserve">Phase 2: Technical Feasibility Study (Months 5-9)</w:t>
      </w:r>
      <w:r>
        <w:t xml:space="preserve"> </w:t>
      </w:r>
      <w:r>
        <w:t xml:space="preserve">– Using subsurface modeling software (e.g., Petrel) to assess CO₂ injection viability in Kyoto's sedimentary basins. Collaborating with the Kyoto Municipal Geological Survey to analyze fault lines and aquifer properties.</w:t>
      </w:r>
    </w:p>
    <w:p>
      <w:pPr>
        <w:numPr>
          <w:ilvl w:val="0"/>
          <w:numId w:val="1002"/>
        </w:numPr>
        <w:pStyle w:val="Compact"/>
      </w:pPr>
      <w:r>
        <w:rPr>
          <w:bCs/>
          <w:b/>
        </w:rPr>
        <w:t xml:space="preserve">Phase 3: Pilot Framework Development (Months 10-18)</w:t>
      </w:r>
      <w:r>
        <w:t xml:space="preserve"> </w:t>
      </w:r>
      <w:r>
        <w:t xml:space="preserve">– Co-designing a carbon management protocol with local industry partners, incorporating Petroleum Engineer-led reservoir simulation for hydrogen pipeline corrosion mitigation and geothermal well optimization.</w:t>
      </w:r>
    </w:p>
    <w:bookmarkEnd w:id="24"/>
    <w:bookmarkStart w:id="25" w:name="significance-to-japan-kyoto"/>
    <w:p>
      <w:pPr>
        <w:pStyle w:val="Heading2"/>
      </w:pPr>
      <w:r>
        <w:t xml:space="preserve">6. Significance to Japan Kyoto</w:t>
      </w:r>
    </w:p>
    <w:p>
      <w:pPr>
        <w:pStyle w:val="FirstParagraph"/>
      </w:pPr>
      <w:r>
        <w:t xml:space="preserve">This initiative transforms Kyoto from a passive cultural site into an active energy innovation catalyst. By embedding the</w:t>
      </w:r>
      <w:r>
        <w:t xml:space="preserve"> </w:t>
      </w:r>
      <w:r>
        <w:rPr>
          <w:bCs/>
          <w:b/>
        </w:rPr>
        <w:t xml:space="preserve">Petroleum Engineer</w:t>
      </w:r>
      <w:r>
        <w:t xml:space="preserve"> </w:t>
      </w:r>
      <w:r>
        <w:t xml:space="preserve">within Kyoto's sustainability agenda, the project delivers:</w:t>
      </w:r>
    </w:p>
    <w:p>
      <w:pPr>
        <w:numPr>
          <w:ilvl w:val="0"/>
          <w:numId w:val="1003"/>
        </w:numPr>
        <w:pStyle w:val="Compact"/>
      </w:pPr>
      <w:r>
        <w:rPr>
          <w:bCs/>
          <w:b/>
        </w:rPr>
        <w:t xml:space="preserve">Economic Diversification:</w:t>
      </w:r>
      <w:r>
        <w:t xml:space="preserve"> </w:t>
      </w:r>
      <w:r>
        <w:t xml:space="preserve">Creating high-value roles for engineers in Kyoto’s growing green tech sector (e.g., hydrogen economy startups near Uji City).</w:t>
      </w:r>
    </w:p>
    <w:p>
      <w:pPr>
        <w:numPr>
          <w:ilvl w:val="0"/>
          <w:numId w:val="1003"/>
        </w:numPr>
        <w:pStyle w:val="Compact"/>
      </w:pPr>
      <w:r>
        <w:rPr>
          <w:bCs/>
          <w:b/>
        </w:rPr>
        <w:t xml:space="preserve">Sustainable Heritage Preservation:</w:t>
      </w:r>
      <w:r>
        <w:t xml:space="preserve"> </w:t>
      </w:r>
      <w:r>
        <w:t xml:space="preserve">Using petroleum engineering for precision monitoring of geothermal activity beneath UNESCO sites like Arashiyama Bamboo Grove to prevent subsidence.</w:t>
      </w:r>
    </w:p>
    <w:p>
      <w:pPr>
        <w:numPr>
          <w:ilvl w:val="0"/>
          <w:numId w:val="1003"/>
        </w:numPr>
        <w:pStyle w:val="Compact"/>
      </w:pPr>
      <w:r>
        <w:rPr>
          <w:bCs/>
          <w:b/>
        </w:rPr>
        <w:t xml:space="preserve">National Leadership:</w:t>
      </w:r>
      <w:r>
        <w:t xml:space="preserve"> </w:t>
      </w:r>
      <w:r>
        <w:t xml:space="preserve">Positioning</w:t>
      </w:r>
      <w:r>
        <w:t xml:space="preserve"> </w:t>
      </w:r>
      <w:r>
        <w:rPr>
          <w:bCs/>
          <w:b/>
        </w:rPr>
        <w:t xml:space="preserve">Japan Kyoto</w:t>
      </w:r>
      <w:r>
        <w:t xml:space="preserve"> </w:t>
      </w:r>
      <w:r>
        <w:t xml:space="preserve">as the model for "urban petroleum engineering" in Japan’s energy transition, directly supporting the Ministry of Economy, Trade and Industry (METI)’s Green Innovation Fund.</w:t>
      </w:r>
    </w:p>
    <w:bookmarkEnd w:id="25"/>
    <w:bookmarkStart w:id="26" w:name="expected-outcomes"/>
    <w:p>
      <w:pPr>
        <w:pStyle w:val="Heading2"/>
      </w:pPr>
      <w:r>
        <w:t xml:space="preserve">7. Expected Outcomes</w:t>
      </w:r>
    </w:p>
    <w:p>
      <w:pPr>
        <w:pStyle w:val="FirstParagraph"/>
      </w:pPr>
      <w:r>
        <w:t xml:space="preserve">The</w:t>
      </w:r>
      <w:r>
        <w:t xml:space="preserve"> </w:t>
      </w:r>
      <w:r>
        <w:rPr>
          <w:bCs/>
          <w:b/>
        </w:rPr>
        <w:t xml:space="preserve">Research Proposal</w:t>
      </w:r>
      <w:r>
        <w:t xml:space="preserve"> </w:t>
      </w:r>
      <w:r>
        <w:t xml:space="preserve">anticipates four key deliverables:</w:t>
      </w:r>
    </w:p>
    <w:p>
      <w:pPr>
        <w:numPr>
          <w:ilvl w:val="0"/>
          <w:numId w:val="1004"/>
        </w:numPr>
        <w:pStyle w:val="Compact"/>
      </w:pPr>
      <w:r>
        <w:t xml:space="preserve">A validated competency model for the Kyoto-based Petroleum Engineer, emphasizing carbon management and geothermal systems.</w:t>
      </w:r>
    </w:p>
    <w:p>
      <w:pPr>
        <w:numPr>
          <w:ilvl w:val="0"/>
          <w:numId w:val="1004"/>
        </w:numPr>
        <w:pStyle w:val="Compact"/>
      </w:pPr>
      <w:r>
        <w:t xml:space="preserve">A publicly accessible subsurface data portal for Kyoto’s CO₂ storage potential, developed in partnership with JOGMEC.</w:t>
      </w:r>
    </w:p>
    <w:p>
      <w:pPr>
        <w:numPr>
          <w:ilvl w:val="0"/>
          <w:numId w:val="1004"/>
        </w:numPr>
        <w:pStyle w:val="Compact"/>
      </w:pPr>
      <w:r>
        <w:t xml:space="preserve">A pilot-scale hydrogen pipeline corrosion assessment protocol tested at Kyoto University's Energy Innovation Lab.</w:t>
      </w:r>
    </w:p>
    <w:p>
      <w:pPr>
        <w:numPr>
          <w:ilvl w:val="0"/>
          <w:numId w:val="1004"/>
        </w:numPr>
        <w:pStyle w:val="Compact"/>
      </w:pPr>
      <w:r>
        <w:t xml:space="preserve">Policy recommendations for Japan's Ministry of Environment to incentivize Petroleum Engineer participation in regional decarbonization hubs like Kyoto.</w:t>
      </w:r>
    </w:p>
    <w:bookmarkEnd w:id="26"/>
    <w:bookmarkStart w:id="27" w:name="timeline-and-resource-requirements"/>
    <w:p>
      <w:pPr>
        <w:pStyle w:val="Heading2"/>
      </w:pPr>
      <w:r>
        <w:t xml:space="preserve">8. Timeline and Resource Requirements</w:t>
      </w:r>
    </w:p>
    <w:p>
      <w:pPr>
        <w:pStyle w:val="FirstParagraph"/>
      </w:pPr>
      <w:r>
        <w:t xml:space="preserve">The 18-month project requires:</w:t>
      </w:r>
    </w:p>
    <w:p>
      <w:pPr>
        <w:numPr>
          <w:ilvl w:val="0"/>
          <w:numId w:val="1005"/>
        </w:numPr>
        <w:pStyle w:val="Compact"/>
      </w:pPr>
      <w:r>
        <w:rPr>
          <w:bCs/>
          <w:b/>
        </w:rPr>
        <w:t xml:space="preserve">Personnel:</w:t>
      </w:r>
      <w:r>
        <w:t xml:space="preserve"> </w:t>
      </w:r>
      <w:r>
        <w:t xml:space="preserve">1 Lead Researcher (Petroleum Engineer), 2 Geoscientists, 1 Policy Analyst (all based in Kyoto).</w:t>
      </w:r>
    </w:p>
    <w:p>
      <w:pPr>
        <w:numPr>
          <w:ilvl w:val="0"/>
          <w:numId w:val="1005"/>
        </w:numPr>
        <w:pStyle w:val="Compact"/>
      </w:pPr>
      <w:r>
        <w:rPr>
          <w:bCs/>
          <w:b/>
        </w:rPr>
        <w:t xml:space="preserve">Funding:</w:t>
      </w:r>
      <w:r>
        <w:t xml:space="preserve"> </w:t>
      </w:r>
      <w:r>
        <w:t xml:space="preserve">¥35 million from Japan’s New Energy and Industrial Technology Development Organization (NEDO) and Kyoto University grants.</w:t>
      </w:r>
    </w:p>
    <w:p>
      <w:pPr>
        <w:numPr>
          <w:ilvl w:val="0"/>
          <w:numId w:val="1005"/>
        </w:numPr>
        <w:pStyle w:val="Compact"/>
      </w:pPr>
      <w:r>
        <w:rPr>
          <w:bCs/>
          <w:b/>
        </w:rPr>
        <w:t xml:space="preserve">Infrastructure:</w:t>
      </w:r>
      <w:r>
        <w:t xml:space="preserve"> </w:t>
      </w:r>
      <w:r>
        <w:t xml:space="preserve">Access to Kyoto University's high-performance computing cluster for reservoir simulations.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reimagines the role of the Petroleum Engineer beyond hydrocarbons, positioning it as a catalyst for Kyoto’s energy sovereignty. In</w:t>
      </w:r>
      <w:r>
        <w:t xml:space="preserve"> </w:t>
      </w:r>
      <w:r>
        <w:rPr>
          <w:bCs/>
          <w:b/>
        </w:rPr>
        <w:t xml:space="preserve">Japan Kyoto</w:t>
      </w:r>
      <w:r>
        <w:t xml:space="preserve">, where tradition meets innovation, this work bridges petroleum engineering’s technical rigor with sustainable urban development—a synergy essential for Japan's net-zero future. The project does not seek to revive oil extraction but to harness the Petroleum Engineer's expertise for carbon accountability, geothermal advancement, and hydrogen infrastructure. By anchoring this research in Kyoto’s unique identity as a city of "green innovation," we offer a replicable blueprint for energy transition across Japan and global cultural hubs.</w:t>
      </w:r>
    </w:p>
    <w:bookmarkEnd w:id="28"/>
    <w:bookmarkStart w:id="29" w:name="keywords"/>
    <w:p>
      <w:pPr>
        <w:pStyle w:val="Heading2"/>
      </w:pPr>
      <w:r>
        <w:t xml:space="preserve">10. Keywords</w:t>
      </w:r>
    </w:p>
    <w:p>
      <w:pPr>
        <w:pStyle w:val="FirstParagraph"/>
      </w:pPr>
      <w:r>
        <w:rPr>
          <w:bCs/>
          <w:b/>
        </w:rPr>
        <w:t xml:space="preserve">Research Proposal</w:t>
      </w:r>
      <w:r>
        <w:t xml:space="preserve">, Petroleum Engineer, Japan Kyoto, Sustainable Energy Transition, Carbon Management, Geothermal Reservoirs, Hydrogen Infrastructure, Decarbonization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in Japan Kyoto</dc:title>
  <dc:creator/>
  <dc:language>en</dc:language>
  <cp:keywords/>
  <dcterms:created xsi:type="dcterms:W3CDTF">2025-12-12T12:22:11Z</dcterms:created>
  <dcterms:modified xsi:type="dcterms:W3CDTF">2025-12-12T12:22:11Z</dcterms:modified>
</cp:coreProperties>
</file>

<file path=docProps/custom.xml><?xml version="1.0" encoding="utf-8"?>
<Properties xmlns="http://schemas.openxmlformats.org/officeDocument/2006/custom-properties" xmlns:vt="http://schemas.openxmlformats.org/officeDocument/2006/docPropsVTypes"/>
</file>