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through</w:t>
      </w:r>
      <w:r>
        <w:t xml:space="preserve"> </w:t>
      </w:r>
      <w:r>
        <w:t xml:space="preserve">Petroleum</w:t>
      </w:r>
      <w:r>
        <w:t xml:space="preserve"> </w:t>
      </w:r>
      <w:r>
        <w:t xml:space="preserve">Engineering</w:t>
      </w:r>
      <w:r>
        <w:t xml:space="preserve"> </w:t>
      </w:r>
      <w:r>
        <w:t xml:space="preserve">in</w:t>
      </w:r>
      <w:r>
        <w:t xml:space="preserve"> </w:t>
      </w:r>
      <w:r>
        <w:t xml:space="preserve">Japan</w:t>
      </w:r>
      <w:r>
        <w:t xml:space="preserve"> </w:t>
      </w:r>
      <w:r>
        <w:t xml:space="preserve">Osaka</w:t>
      </w:r>
    </w:p>
    <w:bookmarkStart w:id="30" w:name="X2485dc021fcb3bfd123ec2eb2bed47bc095182d"/>
    <w:p>
      <w:pPr>
        <w:pStyle w:val="Heading1"/>
      </w:pPr>
      <w:r>
        <w:t xml:space="preserve">Research Proposal: Optimizing Energy Transition Pathways for Petroleum Engineers in Japan Osaka</w:t>
      </w:r>
    </w:p>
    <w:bookmarkStart w:id="20" w:name="introduction-and-context"/>
    <w:p>
      <w:pPr>
        <w:pStyle w:val="Heading2"/>
      </w:pPr>
      <w:r>
        <w:t xml:space="preserve">1. Introduction and Context</w:t>
      </w:r>
    </w:p>
    <w:p>
      <w:pPr>
        <w:pStyle w:val="FirstParagraph"/>
      </w:pPr>
      <w:r>
        <w:t xml:space="preserve">The energy landscape of Japan faces unprecedented transformation as the nation commits to achieving carbon neutrality by 2050 through its "Green Growth Strategy." While Osaka serves as Japan's third-largest economic hub with a pivotal port infrastructure, it remains geographically distant from conventional oil reservoirs. This research proposes an innovative exploration into how</w:t>
      </w:r>
      <w:r>
        <w:t xml:space="preserve"> </w:t>
      </w:r>
      <w:r>
        <w:rPr>
          <w:bCs/>
          <w:b/>
        </w:rPr>
        <w:t xml:space="preserve">Petroleum Engineer</w:t>
      </w:r>
      <w:r>
        <w:t xml:space="preserve"> </w:t>
      </w:r>
      <w:r>
        <w:t xml:space="preserve">expertise can be strategically repurposed for sustainable energy logistics within</w:t>
      </w:r>
      <w:r>
        <w:t xml:space="preserve"> </w:t>
      </w:r>
      <w:r>
        <w:rPr>
          <w:bCs/>
          <w:b/>
        </w:rPr>
        <w:t xml:space="preserve">Japan Osaka</w:t>
      </w:r>
      <w:r>
        <w:t xml:space="preserve">, bridging traditional oil industry knowledge with emerging renewable energy systems. The proposal addresses a critical gap: Japan's reliance on imported hydrocarbons (over 90% of crude oil) versus its urgent need to integrate decarbonization into urban industrial ecosystems. As Osaka navigates its role as a global port city and manufacturing center, this research will redefine the Petroleum Engineer's contribution beyond extraction to sustainable energy distribution systems.</w:t>
      </w:r>
    </w:p>
    <w:bookmarkEnd w:id="20"/>
    <w:bookmarkStart w:id="21" w:name="problem-statement"/>
    <w:p>
      <w:pPr>
        <w:pStyle w:val="Heading2"/>
      </w:pPr>
      <w:r>
        <w:t xml:space="preserve">2. Problem Statement</w:t>
      </w:r>
    </w:p>
    <w:p>
      <w:pPr>
        <w:pStyle w:val="FirstParagraph"/>
      </w:pPr>
      <w:r>
        <w:t xml:space="preserve">Current petroleum engineering curricula and industry practices in Japan remain heavily focused on conventional exploration and production, neglecting the evolving demands of urban energy transition. In</w:t>
      </w:r>
      <w:r>
        <w:t xml:space="preserve"> </w:t>
      </w:r>
      <w:r>
        <w:rPr>
          <w:bCs/>
          <w:b/>
        </w:rPr>
        <w:t xml:space="preserve">Japan Osaka</w:t>
      </w:r>
      <w:r>
        <w:t xml:space="preserve">, where industrial zones consume 35% of the nation's refined petroleum products (according to METI 2023), there exists a disconnect between petroleum engineering talent and the city's sustainability goals. Traditional Petroleum Engineer roles are increasingly incompatible with Osaka's target of reducing industrial carbon emissions by 46% by 2030. This research identifies three critical challenges: (1) Underutilized expertise of Petroleum Engineers in urban energy logistics, (2) Lack of framework for integrating petroleum infrastructure with renewable hydrogen and carbon capture systems, and (3) Absence of location-specific strategies for port cities like Osaka to manage energy transition without disrupting supply chains.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establish a new paradigm for Petroleum Engineers in Japan Osaka through three interconnected objectives:</w:t>
      </w:r>
    </w:p>
    <w:p>
      <w:pPr>
        <w:numPr>
          <w:ilvl w:val="0"/>
          <w:numId w:val="1001"/>
        </w:numPr>
        <w:pStyle w:val="Compact"/>
      </w:pPr>
      <w:r>
        <w:rPr>
          <w:iCs/>
          <w:i/>
        </w:rPr>
        <w:t xml:space="preserve">Develop a Transition Framework:</w:t>
      </w:r>
      <w:r>
        <w:t xml:space="preserve"> </w:t>
      </w:r>
      <w:r>
        <w:t xml:space="preserve">Create an industry-specific roadmap for Petroleum Engineers to pivot from fossil fuel extraction to managing integrated energy systems (hydrogen pipelines, carbon storage networks, and biofuel logistics) within Osaka's port-industrial complex.</w:t>
      </w:r>
    </w:p>
    <w:p>
      <w:pPr>
        <w:numPr>
          <w:ilvl w:val="0"/>
          <w:numId w:val="1001"/>
        </w:numPr>
        <w:pStyle w:val="Compact"/>
      </w:pPr>
      <w:r>
        <w:rPr>
          <w:iCs/>
          <w:i/>
        </w:rPr>
        <w:t xml:space="preserve">Evaluate Infrastructure Synergies:</w:t>
      </w:r>
      <w:r>
        <w:t xml:space="preserve"> </w:t>
      </w:r>
      <w:r>
        <w:t xml:space="preserve">Analyze how existing petroleum infrastructure in Osaka Port (including 12 million tons/year crude oil handling capacity) can be retrofitted for renewable energy distribution with minimal disruption.</w:t>
      </w:r>
    </w:p>
    <w:p>
      <w:pPr>
        <w:numPr>
          <w:ilvl w:val="0"/>
          <w:numId w:val="1001"/>
        </w:numPr>
        <w:pStyle w:val="Compact"/>
      </w:pPr>
      <w:r>
        <w:rPr>
          <w:iCs/>
          <w:i/>
        </w:rPr>
        <w:t xml:space="preserve">Design Workforce Development Model:</w:t>
      </w:r>
      <w:r>
        <w:t xml:space="preserve"> </w:t>
      </w:r>
      <w:r>
        <w:t xml:space="preserve">Propose a certification pathway for Petroleum Engineers to acquire skills in sustainable energy systems, directly addressing Osaka's industrial demand for 5,000+ green jobs by 2030 (Osaka Prefecture Green Growth Strategy).</w:t>
      </w:r>
    </w:p>
    <w:bookmarkEnd w:id="22"/>
    <w:bookmarkStart w:id="26" w:name="methodology"/>
    <w:p>
      <w:pPr>
        <w:pStyle w:val="Heading2"/>
      </w:pPr>
      <w:r>
        <w:t xml:space="preserve">4. Methodology</w:t>
      </w:r>
    </w:p>
    <w:p>
      <w:pPr>
        <w:pStyle w:val="FirstParagraph"/>
      </w:pPr>
      <w:r>
        <w:t xml:space="preserve">A mixed-methods approach will be deployed over 18 months, centered on Osaka's unique ecosystem:</w:t>
      </w:r>
    </w:p>
    <w:bookmarkStart w:id="23" w:name="X93094b8078675b1858fbd426d90d6f4a3f8ed8a"/>
    <w:p>
      <w:pPr>
        <w:pStyle w:val="Heading3"/>
      </w:pPr>
      <w:r>
        <w:t xml:space="preserve">Phase 1: Infrastructure Assessment (Months 1-6)</w:t>
      </w:r>
    </w:p>
    <w:p>
      <w:pPr>
        <w:pStyle w:val="FirstParagraph"/>
      </w:pPr>
      <w:r>
        <w:t xml:space="preserve">Conduct GIS mapping of Osaka's energy infrastructure, including the Port of Osaka (handling 70% of Japan's petroleum imports), industrial parks, and renewable energy zones. Collaborate with Osaka Gas and Kansai Electric Power Company to model carbon flow in existing supply chains using Aspen HYSYS simulation software.</w:t>
      </w:r>
    </w:p>
    <w:bookmarkEnd w:id="23"/>
    <w:bookmarkStart w:id="24" w:name="X33045643a9421598a3f2b30adc72a1bbcbe24a2"/>
    <w:p>
      <w:pPr>
        <w:pStyle w:val="Heading3"/>
      </w:pPr>
      <w:r>
        <w:t xml:space="preserve">Phase 2: Stakeholder Integration (Months 7-12)</w:t>
      </w:r>
    </w:p>
    <w:p>
      <w:pPr>
        <w:pStyle w:val="FirstParagraph"/>
      </w:pPr>
      <w:r>
        <w:t xml:space="preserve">Facilitate co-creation workshops with key Osaka stakeholders: Ministry of Economy, Trade and Industry (METI) representatives, Kansai Petroleum Engineers Association, and industry leaders from Toyota and Panasonic. This phase will identify operational pain points through scenario-based exercises on hydrogen storage logistics in port environments.</w:t>
      </w:r>
    </w:p>
    <w:bookmarkEnd w:id="24"/>
    <w:bookmarkStart w:id="25" w:name="X04633fd45b726644a7548f2d9487365b64d81a1"/>
    <w:p>
      <w:pPr>
        <w:pStyle w:val="Heading3"/>
      </w:pPr>
      <w:r>
        <w:t xml:space="preserve">Phase 3: Framework Validation (Months 13-18)</w:t>
      </w:r>
    </w:p>
    <w:p>
      <w:pPr>
        <w:pStyle w:val="FirstParagraph"/>
      </w:pPr>
      <w:r>
        <w:t xml:space="preserve">Implement a pilot framework at Osaka's Higashi-Osaka Industrial Park, testing petroleum-engineered solutions for:</w:t>
      </w:r>
    </w:p>
    <w:p>
      <w:pPr>
        <w:numPr>
          <w:ilvl w:val="0"/>
          <w:numId w:val="1002"/>
        </w:numPr>
        <w:pStyle w:val="Compact"/>
      </w:pPr>
      <w:r>
        <w:t xml:space="preserve">Adapting pipeline networks for green hydrogen transport</w:t>
      </w:r>
    </w:p>
    <w:p>
      <w:pPr>
        <w:numPr>
          <w:ilvl w:val="0"/>
          <w:numId w:val="1002"/>
        </w:numPr>
        <w:pStyle w:val="Compact"/>
      </w:pPr>
      <w:r>
        <w:t xml:space="preserve">Optimizing carbon capture from industrial clusters using existing petroleum storage infrastructure</w:t>
      </w:r>
    </w:p>
    <w:p>
      <w:pPr>
        <w:numPr>
          <w:ilvl w:val="0"/>
          <w:numId w:val="1002"/>
        </w:numPr>
        <w:pStyle w:val="Compact"/>
      </w:pPr>
      <w:r>
        <w:t xml:space="preserve">Designing circular economy models for biofuel waste streams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four transformative outcomes:</w:t>
      </w:r>
    </w:p>
    <w:p>
      <w:pPr>
        <w:numPr>
          <w:ilvl w:val="0"/>
          <w:numId w:val="1003"/>
        </w:numPr>
        <w:pStyle w:val="Compact"/>
      </w:pPr>
      <w:r>
        <w:rPr>
          <w:iCs/>
          <w:i/>
        </w:rPr>
        <w:t xml:space="preserve">A Scalable Transition Model:</w:t>
      </w:r>
      <w:r>
        <w:t xml:space="preserve"> </w:t>
      </w:r>
      <w:r>
        <w:t xml:space="preserve">A first-of-its-kind framework for Petroleum Engineers to lead urban energy transitions in port cities, directly applicable to Osaka's 400+ industrial facilities handling petroleum products.</w:t>
      </w:r>
    </w:p>
    <w:p>
      <w:pPr>
        <w:numPr>
          <w:ilvl w:val="0"/>
          <w:numId w:val="1003"/>
        </w:numPr>
        <w:pStyle w:val="Compact"/>
      </w:pPr>
      <w:r>
        <w:rPr>
          <w:iCs/>
          <w:i/>
        </w:rPr>
        <w:t xml:space="preserve">Economic Impact Analysis:</w:t>
      </w:r>
      <w:r>
        <w:t xml:space="preserve"> </w:t>
      </w:r>
      <w:r>
        <w:t xml:space="preserve">Quantification of cost savings (projected 15-22% reduction in transition costs) and job creation pathways for Petroleum Engineers shifting from declining oil sectors to emerging green energy roles.</w:t>
      </w:r>
    </w:p>
    <w:p>
      <w:pPr>
        <w:numPr>
          <w:ilvl w:val="0"/>
          <w:numId w:val="1003"/>
        </w:numPr>
        <w:pStyle w:val="Compact"/>
      </w:pPr>
      <w:r>
        <w:rPr>
          <w:iCs/>
          <w:i/>
        </w:rPr>
        <w:t xml:space="preserve">Policy Recommendations:</w:t>
      </w:r>
      <w:r>
        <w:t xml:space="preserve"> </w:t>
      </w:r>
      <w:r>
        <w:t xml:space="preserve">Evidence-based proposals for Japanese government incentives to retrain Petroleum Engineers, aligning with Osaka's "Osaka Green City" initiative and national carbon neutrality targets.</w:t>
      </w:r>
    </w:p>
    <w:p>
      <w:pPr>
        <w:numPr>
          <w:ilvl w:val="0"/>
          <w:numId w:val="1003"/>
        </w:numPr>
        <w:pStyle w:val="Compact"/>
      </w:pPr>
      <w:r>
        <w:rPr>
          <w:iCs/>
          <w:i/>
        </w:rPr>
        <w:t xml:space="preserve">Educational Blueprint:</w:t>
      </w:r>
      <w:r>
        <w:t xml:space="preserve"> </w:t>
      </w:r>
      <w:r>
        <w:t xml:space="preserve">Curriculum guidelines for Japanese universities (e.g., Osaka University of Technology) to integrate sustainable energy systems into petroleum engineering programs.</w:t>
      </w:r>
    </w:p>
    <w:p>
      <w:pPr>
        <w:pStyle w:val="FirstParagraph"/>
      </w:pPr>
      <w:r>
        <w:t xml:space="preserve">The significance extends beyond Osaka: as Japan's most populous metropolitan area and a global port, its model will inform urban energy transitions across Asia. This research directly addresses the UN SDG 7 (Affordable and Clean Energy) by positioning Petroleum Engineers as catalysts for inclusive decarbonization in industrial economies.</w:t>
      </w:r>
    </w:p>
    <w:bookmarkEnd w:id="27"/>
    <w:bookmarkStart w:id="28" w:name="X359e9a5f86b72e92bea2ba0c5f47bff865b7876"/>
    <w:p>
      <w:pPr>
        <w:pStyle w:val="Heading2"/>
      </w:pPr>
      <w:r>
        <w:t xml:space="preserve">6. Alignment with Japan Osaka's Strategic Priorities</w:t>
      </w:r>
    </w:p>
    <w:p>
      <w:pPr>
        <w:pStyle w:val="FirstParagraph"/>
      </w:pPr>
      <w:r>
        <w:t xml:space="preserve">This proposal explicitly aligns with Osaka's 2035 Vision for Sustainable Growth, which prioritizes "energy innovation in port cities" and "re-skilling industrial workers." The research leverages Osaka's existing advantages: its status as a hydrogen hub (with 50+ fueling stations by 2027) and the Kansai Science City complex housing 12 energy R&amp;D institutions. Crucially, it recognizes that Petroleum Engineers—trained in complex fluid dynamics, reservoir management, and large-scale logistics—are uniquely equipped to manage the technical challenges of transitioning Osaka's energy infrastructure. Unlike traditional renewable projects focusing on generation (solar/wind), this research tackles the</w:t>
      </w:r>
      <w:r>
        <w:t xml:space="preserve"> </w:t>
      </w:r>
      <w:r>
        <w:rPr>
          <w:iCs/>
          <w:i/>
        </w:rPr>
        <w:t xml:space="preserve">last-mile delivery</w:t>
      </w:r>
      <w:r>
        <w:t xml:space="preserve"> </w:t>
      </w:r>
      <w:r>
        <w:t xml:space="preserve">problem: how to move clean energy efficiently through existing urban industrial networks.</w:t>
      </w:r>
    </w:p>
    <w:bookmarkEnd w:id="28"/>
    <w:bookmarkStart w:id="29" w:name="conclusion-and-path-forward"/>
    <w:p>
      <w:pPr>
        <w:pStyle w:val="Heading2"/>
      </w:pPr>
      <w:r>
        <w:t xml:space="preserve">7. Conclusion and Path Forward</w:t>
      </w:r>
    </w:p>
    <w:p>
      <w:pPr>
        <w:pStyle w:val="FirstParagraph"/>
      </w:pPr>
      <w:r>
        <w:t xml:space="preserve">The role of the Petroleum Engineer in Japan Osaka must evolve from fossil fuel extraction to sustainable energy systems management. This research represents a critical intervention at the intersection of national policy, urban infrastructure, and professional transformation. By reframing petroleum engineering expertise within Osaka's context—where port logistics dominate economic activity and sustainability targets are aggressively set—the study will establish a replicable model for industrial cities worldwide.</w:t>
      </w:r>
    </w:p>
    <w:p>
      <w:pPr>
        <w:pStyle w:val="BodyText"/>
      </w:pPr>
      <w:r>
        <w:t xml:space="preserve">As Japan navigates its energy future, Osaka's Petroleum Engineers stand at a pivotal moment: they can either become casualties of the transition or pioneers of a new era. This</w:t>
      </w:r>
      <w:r>
        <w:t xml:space="preserve"> </w:t>
      </w:r>
      <w:r>
        <w:rPr>
          <w:bCs/>
          <w:b/>
        </w:rPr>
        <w:t xml:space="preserve">Research Proposal</w:t>
      </w:r>
      <w:r>
        <w:t xml:space="preserve"> </w:t>
      </w:r>
      <w:r>
        <w:t xml:space="preserve">provides the roadmap to transform this potential into reality, ensuring that Osaka remains not just a center for energy consumption, but for innovative energy solutions. The findings will empower Japanese Petroleum Engineers to lead in creating resilient, low-carbon urban ecosystems where their technical expertise directly contributes to Japan's environmental leadership and Osaka's economic vitality.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Systems through Petroleum Engineering in Japan Osaka</dc:title>
  <dc:creator/>
  <dc:language>en</dc:language>
  <cp:keywords/>
  <dcterms:created xsi:type="dcterms:W3CDTF">2026-07-20T04:47:08Z</dcterms:created>
  <dcterms:modified xsi:type="dcterms:W3CDTF">2026-07-20T04:47:08Z</dcterms:modified>
</cp:coreProperties>
</file>

<file path=docProps/custom.xml><?xml version="1.0" encoding="utf-8"?>
<Properties xmlns="http://schemas.openxmlformats.org/officeDocument/2006/custom-properties" xmlns:vt="http://schemas.openxmlformats.org/officeDocument/2006/docPropsVTypes"/>
</file>