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Solutions</w:t>
      </w:r>
      <w:r>
        <w:t xml:space="preserve"> </w:t>
      </w:r>
      <w:r>
        <w:t xml:space="preserve">through</w:t>
      </w:r>
      <w:r>
        <w:t xml:space="preserve"> </w:t>
      </w:r>
      <w:r>
        <w:t xml:space="preserve">Petroleum</w:t>
      </w:r>
      <w:r>
        <w:t xml:space="preserve"> </w:t>
      </w:r>
      <w:r>
        <w:t xml:space="preserve">Engineering</w:t>
      </w:r>
      <w:r>
        <w:t xml:space="preserve"> </w:t>
      </w:r>
      <w:r>
        <w:t xml:space="preserve">in</w:t>
      </w:r>
      <w:r>
        <w:t xml:space="preserve"> </w:t>
      </w:r>
      <w:r>
        <w:t xml:space="preserve">Tokyo,</w:t>
      </w:r>
      <w:r>
        <w:t xml:space="preserve"> </w:t>
      </w:r>
      <w:r>
        <w:t xml:space="preserve">Japan</w:t>
      </w:r>
    </w:p>
    <w:bookmarkStart w:id="27" w:name="X2c5ecefc3ec860b275384822c90c2dcc62adab3"/>
    <w:p>
      <w:pPr>
        <w:pStyle w:val="Heading1"/>
      </w:pPr>
      <w:r>
        <w:t xml:space="preserve">Research Proposal: Innovating Energy Transition with Petroleum Engineering Expertise in Tokyo, Japan</w:t>
      </w:r>
    </w:p>
    <w:bookmarkStart w:id="20" w:name="introduction-and-context"/>
    <w:p>
      <w:pPr>
        <w:pStyle w:val="Heading2"/>
      </w:pPr>
      <w:r>
        <w:t xml:space="preserve">1. Introduction and Context</w:t>
      </w:r>
    </w:p>
    <w:p>
      <w:pPr>
        <w:pStyle w:val="FirstParagraph"/>
      </w:pPr>
      <w:r>
        <w:t xml:space="preserve">The global energy landscape is undergoing a profound transformation, driven by the urgent need for decarbonization and sustainable resource management. In this context, the role of the</w:t>
      </w:r>
      <w:r>
        <w:t xml:space="preserve"> </w:t>
      </w:r>
      <w:r>
        <w:rPr>
          <w:bCs/>
          <w:b/>
        </w:rPr>
        <w:t xml:space="preserve">Petroleum Engineer</w:t>
      </w:r>
      <w:r>
        <w:t xml:space="preserve"> </w:t>
      </w:r>
      <w:r>
        <w:t xml:space="preserve">in Japan's energy strategy has evolved significantly beyond traditional hydrocarbon extraction. While Japan imports nearly 99% of its oil and possesses minimal domestic reserves, Tokyo—a global hub for innovation, policy-making, and corporate headquarters—presents a unique environment where</w:t>
      </w:r>
      <w:r>
        <w:t xml:space="preserve"> </w:t>
      </w:r>
      <w:r>
        <w:rPr>
          <w:bCs/>
          <w:b/>
        </w:rPr>
        <w:t xml:space="preserve">Petroleum Engineer</w:t>
      </w:r>
      <w:r>
        <w:t xml:space="preserve"> </w:t>
      </w:r>
      <w:r>
        <w:t xml:space="preserve">expertise is critically needed to address complex challenges in energy transition, carbon management, and sustainable infrastructure. This research proposal outlines a strategic initiative to harness the specialized skills of</w:t>
      </w:r>
      <w:r>
        <w:t xml:space="preserve"> </w:t>
      </w:r>
      <w:r>
        <w:rPr>
          <w:bCs/>
          <w:b/>
        </w:rPr>
        <w:t xml:space="preserve">Petroleum Engineer</w:t>
      </w:r>
      <w:r>
        <w:t xml:space="preserve">s within Tokyo’s ecosystem to advance Japan’s 2050 Carbon Neutrality Goal and secure long-term energy resilience.</w:t>
      </w:r>
    </w:p>
    <w:bookmarkEnd w:id="20"/>
    <w:bookmarkStart w:id="21" w:name="X3b3450cd2c9bf2c577ddcfe3dea8a6fdb910102"/>
    <w:p>
      <w:pPr>
        <w:pStyle w:val="Heading2"/>
      </w:pPr>
      <w:r>
        <w:t xml:space="preserve">2. Problem Statement: The Strategic Gap in Japan's Energy Transition</w:t>
      </w:r>
    </w:p>
    <w:p>
      <w:pPr>
        <w:pStyle w:val="FirstParagraph"/>
      </w:pPr>
      <w:r>
        <w:t xml:space="preserve">Japan faces a dual challenge: maintaining energy security amid heavy fossil fuel dependence while accelerating the shift to low-carbon solutions. Current efforts focus on renewables, nuclear, and hydrogen, but overlook the critical role of</w:t>
      </w:r>
      <w:r>
        <w:t xml:space="preserve"> </w:t>
      </w:r>
      <w:r>
        <w:rPr>
          <w:bCs/>
          <w:b/>
        </w:rPr>
        <w:t xml:space="preserve">Petroleum Engineer</w:t>
      </w:r>
      <w:r>
        <w:t xml:space="preserve">-driven innovation in optimizing existing infrastructure and enabling emerging technologies. Specifically:</w:t>
      </w:r>
    </w:p>
    <w:p>
      <w:pPr>
        <w:numPr>
          <w:ilvl w:val="0"/>
          <w:numId w:val="1001"/>
        </w:numPr>
        <w:pStyle w:val="Compact"/>
      </w:pPr>
      <w:r>
        <w:rPr>
          <w:iCs/>
          <w:i/>
        </w:rPr>
        <w:t xml:space="preserve">Underutilized Expertise</w:t>
      </w:r>
      <w:r>
        <w:t xml:space="preserve">: Japan’s Petroleum Engineers are predominantly engaged in offshore exploration (e.g., East China Sea) or conventional refining, with limited integration into urban energy systems like Tokyo.</w:t>
      </w:r>
    </w:p>
    <w:p>
      <w:pPr>
        <w:numPr>
          <w:ilvl w:val="0"/>
          <w:numId w:val="1001"/>
        </w:numPr>
        <w:pStyle w:val="Compact"/>
      </w:pPr>
      <w:r>
        <w:rPr>
          <w:iCs/>
          <w:i/>
        </w:rPr>
        <w:t xml:space="preserve">Carbon Management Gap</w:t>
      </w:r>
      <w:r>
        <w:t xml:space="preserve">: Japan’s carbon capture, utilization, and storage (CCUS) targets require advanced reservoir engineering skills—typically the domain of</w:t>
      </w:r>
      <w:r>
        <w:t xml:space="preserve"> </w:t>
      </w:r>
      <w:r>
        <w:rPr>
          <w:bCs/>
          <w:b/>
        </w:rPr>
        <w:t xml:space="preserve">Petroleum Engineer</w:t>
      </w:r>
      <w:r>
        <w:t xml:space="preserve">s—to repurpose depleted oil/gas fields for CO₂ storage.</w:t>
      </w:r>
    </w:p>
    <w:p>
      <w:pPr>
        <w:numPr>
          <w:ilvl w:val="0"/>
          <w:numId w:val="1001"/>
        </w:numPr>
        <w:pStyle w:val="Compact"/>
      </w:pPr>
      <w:r>
        <w:rPr>
          <w:iCs/>
          <w:i/>
        </w:rPr>
        <w:t xml:space="preserve">Tokyo-Specific Challenges</w:t>
      </w:r>
      <w:r>
        <w:t xml:space="preserve">: As the world’s most populous metropolis with high energy demand, Tokyo needs localized solutions for integrating hydrogen pipelines, geothermal systems, and waste-to-energy projects—areas where</w:t>
      </w:r>
      <w:r>
        <w:t xml:space="preserve"> </w:t>
      </w:r>
      <w:r>
        <w:rPr>
          <w:bCs/>
          <w:b/>
        </w:rPr>
        <w:t xml:space="preserve">Petroleum Engineer</w:t>
      </w:r>
      <w:r>
        <w:t xml:space="preserve"> </w:t>
      </w:r>
      <w:r>
        <w:t xml:space="preserve">methodologies excel.</w:t>
      </w:r>
    </w:p>
    <w:p>
      <w:pPr>
        <w:pStyle w:val="FirstParagraph"/>
      </w:pPr>
      <w:r>
        <w:t xml:space="preserve">This gap represents a missed opportunity to leverage Japan’s technical talent in</w:t>
      </w:r>
      <w:r>
        <w:t xml:space="preserve"> </w:t>
      </w:r>
      <w:r>
        <w:rPr>
          <w:bCs/>
          <w:b/>
        </w:rPr>
        <w:t xml:space="preserve">Petroleum Engineer</w:t>
      </w:r>
      <w:r>
        <w:t xml:space="preserve"> </w:t>
      </w:r>
      <w:r>
        <w:t xml:space="preserve">roles to solve Tokyo’s energy challenges while supporting national decarbonization targets.</w:t>
      </w:r>
    </w:p>
    <w:bookmarkEnd w:id="21"/>
    <w:bookmarkStart w:id="22" w:name="X1cbbd30f37c26b5cd18104be8617d63c662ca2f"/>
    <w:p>
      <w:pPr>
        <w:pStyle w:val="Heading2"/>
      </w:pPr>
      <w:r>
        <w:t xml:space="preserve">3. Research Objectives: Bridging Petroleum Engineering and Tokyo's Energy Future</w:t>
      </w:r>
    </w:p>
    <w:p>
      <w:pPr>
        <w:pStyle w:val="FirstParagraph"/>
      </w:pPr>
      <w:r>
        <w:t xml:space="preserve">This research aims to establish a framework for deploying</w:t>
      </w:r>
      <w:r>
        <w:t xml:space="preserve"> </w:t>
      </w:r>
      <w:r>
        <w:rPr>
          <w:bCs/>
          <w:b/>
        </w:rPr>
        <w:t xml:space="preserve">Petroleum Engineer</w:t>
      </w:r>
      <w:r>
        <w:t xml:space="preserve"> </w:t>
      </w:r>
      <w:r>
        <w:t xml:space="preserve">expertise within Tokyo’s urban energy infrastructure. Key objectives include:</w:t>
      </w:r>
    </w:p>
    <w:p>
      <w:pPr>
        <w:numPr>
          <w:ilvl w:val="0"/>
          <w:numId w:val="1002"/>
        </w:numPr>
        <w:pStyle w:val="Compact"/>
      </w:pPr>
      <w:r>
        <w:rPr>
          <w:bCs/>
          <w:b/>
        </w:rPr>
        <w:t xml:space="preserve">Developing CCUS Integration Models for Urban Settings</w:t>
      </w:r>
      <w:r>
        <w:t xml:space="preserve">: Create scalable strategies to repurpose decommissioned oil/gas reservoirs (e.g., offshore fields near Tokyo Bay) for CO₂ storage, using</w:t>
      </w:r>
      <w:r>
        <w:t xml:space="preserve"> </w:t>
      </w:r>
      <w:r>
        <w:rPr>
          <w:bCs/>
          <w:b/>
        </w:rPr>
        <w:t xml:space="preserve">Petroleum Engineer</w:t>
      </w:r>
      <w:r>
        <w:t xml:space="preserve">-led simulation and risk assessment.</w:t>
      </w:r>
    </w:p>
    <w:p>
      <w:pPr>
        <w:numPr>
          <w:ilvl w:val="0"/>
          <w:numId w:val="1002"/>
        </w:numPr>
        <w:pStyle w:val="Compact"/>
      </w:pPr>
      <w:r>
        <w:rPr>
          <w:bCs/>
          <w:b/>
        </w:rPr>
        <w:t xml:space="preserve">Optimizing Hydrogen Energy Networks</w:t>
      </w:r>
      <w:r>
        <w:t xml:space="preserve">: Apply petroleum flow dynamics expertise to design Tokyo’s hydrogen pipeline infrastructure, ensuring safety, efficiency, and cost-effectiveness for industrial and residential use.</w:t>
      </w:r>
    </w:p>
    <w:p>
      <w:pPr>
        <w:numPr>
          <w:ilvl w:val="0"/>
          <w:numId w:val="1002"/>
        </w:numPr>
        <w:pStyle w:val="Compact"/>
      </w:pPr>
      <w:r>
        <w:rPr>
          <w:bCs/>
          <w:b/>
        </w:rPr>
        <w:t xml:space="preserve">Urban Resource Recovery Systems</w:t>
      </w:r>
      <w:r>
        <w:t xml:space="preserve">: Innovate in converting waste streams (e.g., plastic-to-fuel) into usable energy via processes rooted in petroleum engineering principles, reducing Tokyo’s landfill burden while producing low-carbon fuel.</w:t>
      </w:r>
    </w:p>
    <w:p>
      <w:pPr>
        <w:numPr>
          <w:ilvl w:val="0"/>
          <w:numId w:val="1002"/>
        </w:numPr>
        <w:pStyle w:val="Compact"/>
      </w:pPr>
      <w:r>
        <w:rPr>
          <w:bCs/>
          <w:b/>
        </w:rPr>
        <w:t xml:space="preserve">Policy-Industry Collaboration Framework</w:t>
      </w:r>
      <w:r>
        <w:t xml:space="preserve">: Establish a Tokyo-based consortium linking</w:t>
      </w:r>
      <w:r>
        <w:t xml:space="preserve"> </w:t>
      </w:r>
      <w:r>
        <w:rPr>
          <w:bCs/>
          <w:b/>
        </w:rPr>
        <w:t xml:space="preserve">Petroleum Engineer</w:t>
      </w:r>
      <w:r>
        <w:t xml:space="preserve">s from academia (e.g., University of Tokyo), industry (e.g., JX Nippon Oil &amp; Energy), and government to accelerate technology deployment.</w:t>
      </w:r>
    </w:p>
    <w:bookmarkEnd w:id="22"/>
    <w:bookmarkStart w:id="23" w:name="methodology-a-tokyo-centric-approach"/>
    <w:p>
      <w:pPr>
        <w:pStyle w:val="Heading2"/>
      </w:pPr>
      <w:r>
        <w:t xml:space="preserve">4. Methodology: A Tokyo-Centric Approach</w:t>
      </w:r>
    </w:p>
    <w:p>
      <w:pPr>
        <w:pStyle w:val="FirstParagraph"/>
      </w:pPr>
      <w:r>
        <w:t xml:space="preserve">The research will employ a mixed-methods strategy tailored to Tokyo’s unique urban, regulatory, and technological environment:</w:t>
      </w:r>
    </w:p>
    <w:p>
      <w:pPr>
        <w:numPr>
          <w:ilvl w:val="0"/>
          <w:numId w:val="1003"/>
        </w:numPr>
        <w:pStyle w:val="Compact"/>
      </w:pPr>
      <w:r>
        <w:rPr>
          <w:iCs/>
          <w:i/>
        </w:rPr>
        <w:t xml:space="preserve">Phase 1: Data Mapping (Months 1-6)</w:t>
      </w:r>
      <w:r>
        <w:t xml:space="preserve">: Analyze Tokyo’s energy infrastructure gaps using GIS mapping and stakeholder interviews with Tokyo Metropolitan Government, TEPCO, and major industries to pinpoint high-impact sites for CCUS or hydrogen integration.</w:t>
      </w:r>
    </w:p>
    <w:p>
      <w:pPr>
        <w:numPr>
          <w:ilvl w:val="0"/>
          <w:numId w:val="1003"/>
        </w:numPr>
        <w:pStyle w:val="Compact"/>
      </w:pPr>
      <w:r>
        <w:rPr>
          <w:iCs/>
          <w:i/>
        </w:rPr>
        <w:t xml:space="preserve">Phase 2: Simulation &amp; Prototyping (Months 7-18)</w:t>
      </w:r>
      <w:r>
        <w:t xml:space="preserve">: Leverage computational fluid dynamics (CFD) tools to model CO₂ injection in Tokyo Bay reservoirs and pipeline networks. Partner with industry to test small-scale waste-to-fuel units in Tokyo industrial zones.</w:t>
      </w:r>
    </w:p>
    <w:p>
      <w:pPr>
        <w:numPr>
          <w:ilvl w:val="0"/>
          <w:numId w:val="1003"/>
        </w:numPr>
        <w:pStyle w:val="Compact"/>
      </w:pPr>
      <w:r>
        <w:rPr>
          <w:iCs/>
          <w:i/>
        </w:rPr>
        <w:t xml:space="preserve">Phase 3: Policy Integration (Months 19-24)</w:t>
      </w:r>
      <w:r>
        <w:t xml:space="preserve">: Co-develop regulatory guidelines with Japan’s Ministry of Economy, Trade and Industry (METI) for permitting CCUS projects near urban centers, drawing on</w:t>
      </w:r>
      <w:r>
        <w:t xml:space="preserve"> </w:t>
      </w:r>
      <w:r>
        <w:rPr>
          <w:bCs/>
          <w:b/>
        </w:rPr>
        <w:t xml:space="preserve">Petroleum Engineer</w:t>
      </w:r>
      <w:r>
        <w:t xml:space="preserve">-verified risk frameworks.</w:t>
      </w:r>
    </w:p>
    <w:p>
      <w:pPr>
        <w:pStyle w:val="FirstParagraph"/>
      </w:pPr>
      <w:r>
        <w:t xml:space="preserve">All work will be centered in Tokyo to ensure proximity to decision-makers and real-world test sites. The research team will include licensed</w:t>
      </w:r>
      <w:r>
        <w:t xml:space="preserve"> </w:t>
      </w:r>
      <w:r>
        <w:rPr>
          <w:bCs/>
          <w:b/>
        </w:rPr>
        <w:t xml:space="preserve">Petroleum Engineer</w:t>
      </w:r>
      <w:r>
        <w:t xml:space="preserve">s with experience in both conventional oil fields and emerging energy systems, ensuring technical credibility.</w:t>
      </w:r>
    </w:p>
    <w:bookmarkEnd w:id="23"/>
    <w:bookmarkStart w:id="24" w:name="significance-why-tokyo-japan"/>
    <w:p>
      <w:pPr>
        <w:pStyle w:val="Heading2"/>
      </w:pPr>
      <w:r>
        <w:t xml:space="preserve">5. Significance: Why Tokyo, Japan?</w:t>
      </w:r>
    </w:p>
    <w:p>
      <w:pPr>
        <w:pStyle w:val="FirstParagraph"/>
      </w:pPr>
      <w:r>
        <w:t xml:space="preserve">Implementing this research in Tokyo is not merely convenient—it is strategically imperative:</w:t>
      </w:r>
    </w:p>
    <w:p>
      <w:pPr>
        <w:numPr>
          <w:ilvl w:val="0"/>
          <w:numId w:val="1004"/>
        </w:numPr>
        <w:pStyle w:val="Compact"/>
      </w:pPr>
      <w:r>
        <w:rPr>
          <w:iCs/>
          <w:i/>
        </w:rPr>
        <w:t xml:space="preserve">National Policy Alignment</w:t>
      </w:r>
      <w:r>
        <w:t xml:space="preserve">: Japan’s "Green Innovation Fund" prioritizes CCUS and hydrogen; a Tokyo-based initiative will directly support these policies with actionable engineering solutions.</w:t>
      </w:r>
    </w:p>
    <w:p>
      <w:pPr>
        <w:numPr>
          <w:ilvl w:val="0"/>
          <w:numId w:val="1004"/>
        </w:numPr>
        <w:pStyle w:val="Compact"/>
      </w:pPr>
      <w:r>
        <w:rPr>
          <w:iCs/>
          <w:i/>
        </w:rPr>
        <w:t xml:space="preserve">Global Leadership Opportunity</w:t>
      </w:r>
      <w:r>
        <w:t xml:space="preserve">: As the first major city to integrate advanced petroleum engineering into urban decarbonization, Tokyo can set a global benchmark for megacities facing similar energy transitions.</w:t>
      </w:r>
    </w:p>
    <w:p>
      <w:pPr>
        <w:numPr>
          <w:ilvl w:val="0"/>
          <w:numId w:val="1004"/>
        </w:numPr>
        <w:pStyle w:val="Compact"/>
      </w:pPr>
      <w:r>
        <w:rPr>
          <w:iCs/>
          <w:i/>
        </w:rPr>
        <w:t xml:space="preserve">Workforce Development</w:t>
      </w:r>
      <w:r>
        <w:t xml:space="preserve">: The project will train a new cohort of Japanese</w:t>
      </w:r>
      <w:r>
        <w:t xml:space="preserve"> </w:t>
      </w:r>
      <w:r>
        <w:rPr>
          <w:bCs/>
          <w:b/>
        </w:rPr>
        <w:t xml:space="preserve">Petroleum Engineer</w:t>
      </w:r>
      <w:r>
        <w:t xml:space="preserve">s in sustainability-focused roles, addressing Japan’s declining domestic oil industry workforce by redirecting talent toward future energy systems.</w:t>
      </w:r>
    </w:p>
    <w:p>
      <w:pPr>
        <w:numPr>
          <w:ilvl w:val="0"/>
          <w:numId w:val="1004"/>
        </w:numPr>
        <w:pStyle w:val="Compact"/>
      </w:pPr>
      <w:r>
        <w:rPr>
          <w:iCs/>
          <w:i/>
        </w:rPr>
        <w:t xml:space="preserve">Economic Resilience</w:t>
      </w:r>
      <w:r>
        <w:t xml:space="preserve">: By repurposing existing energy infrastructure (e.g., pipelines, storage sites), Tokyo can reduce transition costs while creating high-skill jobs in emerging green sectors.</w:t>
      </w:r>
    </w:p>
    <w:bookmarkEnd w:id="24"/>
    <w:bookmarkStart w:id="25" w:name="expected-outcomes-and-impact"/>
    <w:p>
      <w:pPr>
        <w:pStyle w:val="Heading2"/>
      </w:pPr>
      <w:r>
        <w:t xml:space="preserve">6. Expected Outcomes and Impact</w:t>
      </w:r>
    </w:p>
    <w:p>
      <w:pPr>
        <w:pStyle w:val="FirstParagraph"/>
      </w:pPr>
      <w:r>
        <w:t xml:space="preserve">This research will deliver:</w:t>
      </w:r>
    </w:p>
    <w:p>
      <w:pPr>
        <w:numPr>
          <w:ilvl w:val="0"/>
          <w:numId w:val="1005"/>
        </w:numPr>
        <w:pStyle w:val="Compact"/>
      </w:pPr>
      <w:r>
        <w:t xml:space="preserve">A Tokyo-specific CCUS deployment blueprint for municipal energy projects, validated via pilot studies.</w:t>
      </w:r>
    </w:p>
    <w:p>
      <w:pPr>
        <w:numPr>
          <w:ilvl w:val="0"/>
          <w:numId w:val="1005"/>
        </w:numPr>
        <w:pStyle w:val="Compact"/>
      </w:pPr>
      <w:r>
        <w:t xml:space="preserve">Technical guidelines for integrating hydrogen infrastructure into dense urban environments, co-authored with Tokyo’s urban planners.</w:t>
      </w:r>
    </w:p>
    <w:p>
      <w:pPr>
        <w:numPr>
          <w:ilvl w:val="0"/>
          <w:numId w:val="1005"/>
        </w:numPr>
        <w:pStyle w:val="Compact"/>
      </w:pPr>
      <w:r>
        <w:t xml:space="preserve">An industry-academia partnership model ("Tokyo Energy Innovation Hub") to sustain</w:t>
      </w:r>
      <w:r>
        <w:t xml:space="preserve"> </w:t>
      </w:r>
      <w:r>
        <w:rPr>
          <w:bCs/>
          <w:b/>
        </w:rPr>
        <w:t xml:space="preserve">Petroleum Engineer</w:t>
      </w:r>
      <w:r>
        <w:t xml:space="preserve">-led R&amp;D beyond the project lifecycle.</w:t>
      </w:r>
    </w:p>
    <w:p>
      <w:pPr>
        <w:numPr>
          <w:ilvl w:val="0"/>
          <w:numId w:val="1005"/>
        </w:numPr>
        <w:pStyle w:val="Compact"/>
      </w:pPr>
      <w:r>
        <w:t xml:space="preserve">Direct contribution to Japan’s 2030 greenhouse gas reduction targets through measurable CO₂ storage and renewable energy integration in Tokyo.</w:t>
      </w:r>
    </w:p>
    <w:p>
      <w:pPr>
        <w:pStyle w:val="FirstParagraph"/>
      </w:pPr>
      <w:r>
        <w:t xml:space="preserve">Ultimately, this project redefines the role of the</w:t>
      </w:r>
      <w:r>
        <w:t xml:space="preserve"> </w:t>
      </w:r>
      <w:r>
        <w:rPr>
          <w:bCs/>
          <w:b/>
        </w:rPr>
        <w:t xml:space="preserve">Petroleum Engineer</w:t>
      </w:r>
      <w:r>
        <w:t xml:space="preserve"> </w:t>
      </w:r>
      <w:r>
        <w:t xml:space="preserve">from fossil fuel steward to clean energy catalyst within one of the world’s most influential cities. By embedding petroleum engineering expertise into Tokyo’s decarbonization strategy, Japan positions itself as a pioneer in sustainable urban energy systems—proving that even in a nation with no significant oil reserves, the skills of its</w:t>
      </w:r>
      <w:r>
        <w:t xml:space="preserve"> </w:t>
      </w:r>
      <w:r>
        <w:rPr>
          <w:bCs/>
          <w:b/>
        </w:rPr>
        <w:t xml:space="preserve">Petroleum Engineer</w:t>
      </w:r>
      <w:r>
        <w:t xml:space="preserve">s are indispensable to the future.</w:t>
      </w:r>
    </w:p>
    <w:bookmarkEnd w:id="25"/>
    <w:bookmarkStart w:id="26" w:name="X0537bdebbae629c357cce855466e5939441c69e"/>
    <w:p>
      <w:pPr>
        <w:pStyle w:val="Heading2"/>
      </w:pPr>
      <w:r>
        <w:t xml:space="preserve">7. Conclusion: A Call for Strategic Investment</w:t>
      </w:r>
    </w:p>
    <w:p>
      <w:pPr>
        <w:pStyle w:val="FirstParagraph"/>
      </w:pPr>
      <w:r>
        <w:t xml:space="preserve">Japan’s energy transition cannot succeed without reimagining traditional engineering disciplines for contemporary challenges. This proposal leverages Tokyo’s unique status as a global innovation capital to transform the</w:t>
      </w:r>
      <w:r>
        <w:t xml:space="preserve"> </w:t>
      </w:r>
      <w:r>
        <w:rPr>
          <w:bCs/>
          <w:b/>
        </w:rPr>
        <w:t xml:space="preserve">Petroleum Engineer</w:t>
      </w:r>
      <w:r>
        <w:t xml:space="preserve">'s role from extraction-focused to solution-oriented. By directing expertise toward carbon management, hydrogen networks, and urban resource recovery in Tokyo, Japan can build an energy system that is not only sustainable but also resilient and economically vibrant. We seek funding and institutional partnership to launch this critical research initiative—ensuring that the</w:t>
      </w:r>
      <w:r>
        <w:t xml:space="preserve"> </w:t>
      </w:r>
      <w:r>
        <w:rPr>
          <w:bCs/>
          <w:b/>
        </w:rPr>
        <w:t xml:space="preserve">Petroleum Engineer</w:t>
      </w:r>
      <w:r>
        <w:t xml:space="preserve"> </w:t>
      </w:r>
      <w:r>
        <w:t xml:space="preserve">remains a cornerstone of Japan’s path to carbon neutrality, right at the heart of Tokyo.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Energy Solutions through Petroleum Engineering in Tokyo, Japan</dc:title>
  <dc:creator/>
  <dc:language>en</dc:language>
  <cp:keywords/>
  <dcterms:created xsi:type="dcterms:W3CDTF">2026-05-30T17:10:04Z</dcterms:created>
  <dcterms:modified xsi:type="dcterms:W3CDTF">2026-05-30T17:10:04Z</dcterms:modified>
</cp:coreProperties>
</file>

<file path=docProps/custom.xml><?xml version="1.0" encoding="utf-8"?>
<Properties xmlns="http://schemas.openxmlformats.org/officeDocument/2006/custom-properties" xmlns:vt="http://schemas.openxmlformats.org/officeDocument/2006/docPropsVTypes"/>
</file>