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Pakistan</w:t>
      </w:r>
      <w:r>
        <w:t xml:space="preserve"> </w:t>
      </w:r>
      <w:r>
        <w:t xml:space="preserve">Islamabad</w:t>
      </w:r>
    </w:p>
    <w:bookmarkStart w:id="31" w:name="X9039f5d8a04b37de94633145736cc009c0d7018"/>
    <w:p>
      <w:pPr>
        <w:pStyle w:val="Heading1"/>
      </w:pPr>
      <w:r>
        <w:t xml:space="preserve">Research Proposal: Optimizing Hydrocarbon Extraction through Advanced Reservoir Management Techniques for Pakistan Islamabad's Energy Security</w:t>
      </w:r>
    </w:p>
    <w:bookmarkStart w:id="20" w:name="introduction"/>
    <w:p>
      <w:pPr>
        <w:pStyle w:val="Heading2"/>
      </w:pPr>
      <w:r>
        <w:t xml:space="preserve">1. Introduction</w:t>
      </w:r>
    </w:p>
    <w:p>
      <w:pPr>
        <w:pStyle w:val="FirstParagraph"/>
      </w:pPr>
      <w:r>
        <w:t xml:space="preserve">The petroleum sector remains the backbone of Pakistan's energy infrastructure, contributing approximately 35% to national revenue and supporting over 40% of industrial operations. As a nation grappling with an annual energy deficit exceeding 8,000 MW, the strategic importance of maximizing hydrocarbon recovery from existing reservoirs cannot be overstated. This</w:t>
      </w:r>
      <w:r>
        <w:t xml:space="preserve"> </w:t>
      </w:r>
      <w:r>
        <w:rPr>
          <w:bCs/>
          <w:b/>
        </w:rPr>
        <w:t xml:space="preserve">Research Proposal</w:t>
      </w:r>
      <w:r>
        <w:t xml:space="preserve"> </w:t>
      </w:r>
      <w:r>
        <w:t xml:space="preserve">specifically targets the critical role of the</w:t>
      </w:r>
      <w:r>
        <w:t xml:space="preserve"> </w:t>
      </w:r>
      <w:r>
        <w:rPr>
          <w:bCs/>
          <w:b/>
        </w:rPr>
        <w:t xml:space="preserve">Petroleum Engineer</w:t>
      </w:r>
      <w:r>
        <w:t xml:space="preserve"> </w:t>
      </w:r>
      <w:r>
        <w:t xml:space="preserve">within Pakistan's capital region, Islamabad, where key decision-making institutions including the Ministry of Energy (MoE), Oil and Gas Development Company Limited (OGDCL), and Pakistan Petroleum Limited (PPL) are headquartered. With Islamabad serving as the administrative nerve center for national energy policy, this research directly addresses urgent gaps in reservoir characterization techniques that have constrained output from mature fields like Potwar Basin and Sui Gas Field, which collectively supply 65% of Pakistan's domestic gas needs.</w:t>
      </w:r>
    </w:p>
    <w:bookmarkEnd w:id="20"/>
    <w:bookmarkStart w:id="21" w:name="problem-statement"/>
    <w:p>
      <w:pPr>
        <w:pStyle w:val="Heading2"/>
      </w:pPr>
      <w:r>
        <w:t xml:space="preserve">2. Problem Statement</w:t>
      </w:r>
    </w:p>
    <w:p>
      <w:pPr>
        <w:pStyle w:val="FirstParagraph"/>
      </w:pPr>
      <w:r>
        <w:t xml:space="preserve">Current extraction methodologies employed by major operators in Pakistan exhibit suboptimal recovery factors (averaging 30-35% for conventional reservoirs versus global best practices of 50-60%). This inefficiency stems from fragmented data utilization, inadequate integration of geomechanical modeling, and limited adoption of digital twins in reservoir management. Crucially, Islamabad-based petroleum engineering teams face unique challenges: (a) insufficient access to high-resolution subsurface data due to legacy systems; (b) regulatory fragmentation across provincial authorities; and (c) lack of localized training programs addressing Pakistan-specific geological complexities. Without immediate intervention, these constraints will exacerbate the energy crisis, threatening economic growth projections and increasing import dependency by 20% by 2030.</w:t>
      </w:r>
    </w:p>
    <w:bookmarkEnd w:id="21"/>
    <w:bookmarkStart w:id="22" w:name="research-objectives"/>
    <w:p>
      <w:pPr>
        <w:pStyle w:val="Heading2"/>
      </w:pPr>
      <w:r>
        <w:t xml:space="preserve">3. Research Objectives</w:t>
      </w:r>
    </w:p>
    <w:p>
      <w:pPr>
        <w:numPr>
          <w:ilvl w:val="0"/>
          <w:numId w:val="1001"/>
        </w:numPr>
        <w:pStyle w:val="Compact"/>
      </w:pPr>
      <w:r>
        <w:t xml:space="preserve">To develop a geospatially integrated reservoir model incorporating seismic reprocessing, well-log analysis, and production data from Islamabad-administered fields (Potwar Basin, Sui Field)</w:t>
      </w:r>
    </w:p>
    <w:p>
      <w:pPr>
        <w:numPr>
          <w:ilvl w:val="0"/>
          <w:numId w:val="1001"/>
        </w:numPr>
        <w:pStyle w:val="Compact"/>
      </w:pPr>
      <w:r>
        <w:t xml:space="preserve">To establish a predictive analytics framework for optimizing water-flood strategies using machine learning algorithms trained on Pakistan-specific reservoir characteristics</w:t>
      </w:r>
    </w:p>
    <w:p>
      <w:pPr>
        <w:numPr>
          <w:ilvl w:val="0"/>
          <w:numId w:val="1001"/>
        </w:numPr>
        <w:pStyle w:val="Compact"/>
      </w:pPr>
      <w:r>
        <w:t xml:space="preserve">To design a standardized operational protocol for petroleum engineers in Islamabad that ensures compliance with Pakistan's National Energy Policy 2023 while maximizing recovery rates</w:t>
      </w:r>
    </w:p>
    <w:p>
      <w:pPr>
        <w:numPr>
          <w:ilvl w:val="0"/>
          <w:numId w:val="1001"/>
        </w:numPr>
        <w:pStyle w:val="Compact"/>
      </w:pPr>
      <w:r>
        <w:t xml:space="preserve">To create an institutional knowledge repository accessible to all Petroleum Engineer professionals within Islamabad's energy ecosystem through the proposed "National Reservoir Intelligence Portal"</w:t>
      </w:r>
    </w:p>
    <w:bookmarkEnd w:id="22"/>
    <w:bookmarkStart w:id="26" w:name="methodology"/>
    <w:p>
      <w:pPr>
        <w:pStyle w:val="Heading2"/>
      </w:pPr>
      <w:r>
        <w:t xml:space="preserve">4. Methodology</w:t>
      </w:r>
    </w:p>
    <w:p>
      <w:pPr>
        <w:pStyle w:val="FirstParagraph"/>
      </w:pPr>
      <w:r>
        <w:t xml:space="preserve">This interdisciplinary research will employ a 3-phase approach, leveraging Islamabad's strategic position as Pakistan's energy governance hub:</w:t>
      </w:r>
    </w:p>
    <w:bookmarkStart w:id="23" w:name="phase-1-data-integration-months-1-6"/>
    <w:p>
      <w:pPr>
        <w:pStyle w:val="Heading3"/>
      </w:pPr>
      <w:r>
        <w:t xml:space="preserve">Phase 1: Data Integration (Months 1-6)</w:t>
      </w:r>
    </w:p>
    <w:p>
      <w:pPr>
        <w:pStyle w:val="FirstParagraph"/>
      </w:pPr>
      <w:r>
        <w:t xml:space="preserve">Collaborating with OGDCL, PPL, and the Pakistan Petroleum Institute (PPI) headquartered in Islamabad, we will consolidate 40+ years of reservoir data. This includes seismic surveys from the Sui Field complex and production logs from the Talagang gas field – all processed using cloud-based platforms hosted at Islamabad's National Technology Park. A specialized</w:t>
      </w:r>
      <w:r>
        <w:t xml:space="preserve"> </w:t>
      </w:r>
      <w:r>
        <w:rPr>
          <w:bCs/>
          <w:b/>
        </w:rPr>
        <w:t xml:space="preserve">Petroleum Engineer</w:t>
      </w:r>
      <w:r>
        <w:t xml:space="preserve"> </w:t>
      </w:r>
      <w:r>
        <w:t xml:space="preserve">team will validate data quality against international standards (SPE guidelines) while developing Pakistan-specific calibration parameters for carbonate reservoirs prevalent in the Potwar Basin.</w:t>
      </w:r>
    </w:p>
    <w:bookmarkEnd w:id="23"/>
    <w:bookmarkStart w:id="24" w:name="X87894eab4d786b8d5c11fbcae32e3e6e991b3eb"/>
    <w:p>
      <w:pPr>
        <w:pStyle w:val="Heading3"/>
      </w:pPr>
      <w:r>
        <w:t xml:space="preserve">Phase 2: Digital Twin Development (Months 7-18)</w:t>
      </w:r>
    </w:p>
    <w:p>
      <w:pPr>
        <w:pStyle w:val="FirstParagraph"/>
      </w:pPr>
      <w:r>
        <w:t xml:space="preserve">Utilizing high-performance computing resources at Quaid-e-Azam University's Islamabad campus, we will construct a dynamic digital twin of representative reservoirs. Machine learning models will be trained on Pakistan's unique geological datasets to predict optimal well placement and enhanced oil recovery (EOR) techniques. This phase includes field trials in collaboration with OGDCL's Islamabad-based technical team at their Rawalpindi facility, testing AI-driven water-flood management systems that account for monsoon-induced subsurface pressure variations – a critical factor absent in global models.</w:t>
      </w:r>
    </w:p>
    <w:bookmarkEnd w:id="24"/>
    <w:bookmarkStart w:id="25" w:name="Xb66165ab068522fb52a6140abd814aac40f219c"/>
    <w:p>
      <w:pPr>
        <w:pStyle w:val="Heading3"/>
      </w:pPr>
      <w:r>
        <w:t xml:space="preserve">Phase 3: Institutional Implementation (Months 19-24)</w:t>
      </w:r>
    </w:p>
    <w:p>
      <w:pPr>
        <w:pStyle w:val="FirstParagraph"/>
      </w:pPr>
      <w:r>
        <w:t xml:space="preserve">The culmination of this research will be the Islamabad-hosted National Reservoir Intelligence Portal, co-developed with the Ministry of Energy. This platform will provide real-time decision support for Petroleum Engineer professionals across all major operators in Pakistan, featuring:</w:t>
      </w:r>
    </w:p>
    <w:p>
      <w:pPr>
        <w:numPr>
          <w:ilvl w:val="0"/>
          <w:numId w:val="1002"/>
        </w:numPr>
        <w:pStyle w:val="Compact"/>
      </w:pPr>
      <w:r>
        <w:t xml:space="preserve">Localized pressure-temperature correction algorithms</w:t>
      </w:r>
    </w:p>
    <w:p>
      <w:pPr>
        <w:numPr>
          <w:ilvl w:val="0"/>
          <w:numId w:val="1002"/>
        </w:numPr>
        <w:pStyle w:val="Compact"/>
      </w:pPr>
      <w:r>
        <w:t xml:space="preserve">Automated compliance checks against Pakistan's new Hydrocarbon Exploration and Production Regulations</w:t>
      </w:r>
    </w:p>
    <w:p>
      <w:pPr>
        <w:numPr>
          <w:ilvl w:val="0"/>
          <w:numId w:val="1002"/>
        </w:numPr>
        <w:pStyle w:val="Compact"/>
      </w:pPr>
      <w:r>
        <w:t xml:space="preserve">Interactive training modules addressing geomechanical challenges specific to the Himalayan foreland basin system</w:t>
      </w:r>
    </w:p>
    <w:bookmarkEnd w:id="25"/>
    <w:bookmarkEnd w:id="26"/>
    <w:bookmarkStart w:id="27" w:name="X780183c2aa2be4fe0a85309e5655edbe095ea36"/>
    <w:p>
      <w:pPr>
        <w:pStyle w:val="Heading2"/>
      </w:pPr>
      <w:r>
        <w:t xml:space="preserve">5. Expected Outcomes and Significance for Pakistan Islamabad</w:t>
      </w:r>
    </w:p>
    <w:p>
      <w:pPr>
        <w:pStyle w:val="FirstParagraph"/>
      </w:pPr>
      <w:r>
        <w:t xml:space="preserve">This research will deliver transformative outcomes directly benefiting Pakistan's capital region as the energy command center:</w:t>
      </w:r>
    </w:p>
    <w:p>
      <w:pPr>
        <w:numPr>
          <w:ilvl w:val="0"/>
          <w:numId w:val="1003"/>
        </w:numPr>
        <w:pStyle w:val="Compact"/>
      </w:pPr>
      <w:r>
        <w:rPr>
          <w:bCs/>
          <w:b/>
        </w:rPr>
        <w:t xml:space="preserve">Energy Security Impact:</w:t>
      </w:r>
      <w:r>
        <w:t xml:space="preserve"> </w:t>
      </w:r>
      <w:r>
        <w:t xml:space="preserve">Projected 18-22% increase in recovery rates from mature fields, potentially adding 500 MMSCFD of gas to national supply – equivalent to powering 3 million households annually and reducing LNG imports by $1.2B/year</w:t>
      </w:r>
    </w:p>
    <w:p>
      <w:pPr>
        <w:numPr>
          <w:ilvl w:val="0"/>
          <w:numId w:val="1003"/>
        </w:numPr>
        <w:pStyle w:val="Compact"/>
      </w:pPr>
      <w:r>
        <w:rPr>
          <w:bCs/>
          <w:b/>
        </w:rPr>
        <w:t xml:space="preserve">Institutional Capacity Building:</w:t>
      </w:r>
      <w:r>
        <w:t xml:space="preserve"> </w:t>
      </w:r>
      <w:r>
        <w:t xml:space="preserve">Development of Pakistan's first nationally accredited Petroleum Engineer certification program under the Islamabad-based Energy &amp; Resources Institute (ERI), targeting 200+ engineers by 2026</w:t>
      </w:r>
    </w:p>
    <w:p>
      <w:pPr>
        <w:numPr>
          <w:ilvl w:val="0"/>
          <w:numId w:val="1003"/>
        </w:numPr>
        <w:pStyle w:val="Compact"/>
      </w:pPr>
      <w:r>
        <w:rPr>
          <w:bCs/>
          <w:b/>
        </w:rPr>
        <w:t xml:space="preserve">Policy Transformation:</w:t>
      </w:r>
      <w:r>
        <w:t xml:space="preserve"> </w:t>
      </w:r>
      <w:r>
        <w:t xml:space="preserve">Evidence-based framework for revising the National Energy Policy that will be implemented through Islamabad's Ministry of Energy, creating a replicable model for other developing nations</w:t>
      </w:r>
    </w:p>
    <w:p>
      <w:pPr>
        <w:numPr>
          <w:ilvl w:val="0"/>
          <w:numId w:val="1003"/>
        </w:numPr>
        <w:pStyle w:val="Compact"/>
      </w:pPr>
      <w:r>
        <w:rPr>
          <w:bCs/>
          <w:b/>
        </w:rPr>
        <w:t xml:space="preserve">Economic Catalyst:</w:t>
      </w:r>
      <w:r>
        <w:t xml:space="preserve"> </w:t>
      </w:r>
      <w:r>
        <w:t xml:space="preserve">Estimated $4.7B in additional revenue over 10 years, directly supporting Islamabad's vision as Pakistan's hub for green energy transition and industrial development</w:t>
      </w:r>
    </w:p>
    <w:bookmarkEnd w:id="27"/>
    <w:bookmarkStart w:id="28" w:name="timeline-and-resource-requirements"/>
    <w:p>
      <w:pPr>
        <w:pStyle w:val="Heading2"/>
      </w:pPr>
      <w:r>
        <w:t xml:space="preserve">6. Timeline and Resource Requirements</w:t>
      </w:r>
    </w:p>
    <w:p>
      <w:pPr>
        <w:pStyle w:val="FirstParagraph"/>
      </w:pPr>
      <w:r>
        <w:t xml:space="preserve">The 24-month project will be executed through a consortium comprising:</w:t>
      </w:r>
    </w:p>
    <w:p>
      <w:pPr>
        <w:numPr>
          <w:ilvl w:val="0"/>
          <w:numId w:val="1004"/>
        </w:numPr>
        <w:pStyle w:val="Compact"/>
      </w:pPr>
      <w:r>
        <w:t xml:space="preserve">Islamabad-based National University of Sciences &amp; Technology (NUST) – Reservoir Engineering Department</w:t>
      </w:r>
    </w:p>
    <w:p>
      <w:pPr>
        <w:numPr>
          <w:ilvl w:val="0"/>
          <w:numId w:val="1004"/>
        </w:numPr>
        <w:pStyle w:val="Compact"/>
      </w:pPr>
      <w:r>
        <w:t xml:space="preserve">Pakistan Petroleum Limited (PPL) Islamabad Technical Center</w:t>
      </w:r>
    </w:p>
    <w:p>
      <w:pPr>
        <w:numPr>
          <w:ilvl w:val="0"/>
          <w:numId w:val="1004"/>
        </w:numPr>
        <w:pStyle w:val="Compact"/>
      </w:pPr>
      <w:r>
        <w:t xml:space="preserve">Oil &amp; Gas Development Company Limited (OGDCL) – Capital Office</w:t>
      </w:r>
    </w:p>
    <w:p>
      <w:pPr>
        <w:pStyle w:val="FirstParagraph"/>
      </w:pPr>
      <w:r>
        <w:t xml:space="preserve">A total budget of PKR 85 million is requested, allocated as follows:</w:t>
      </w:r>
    </w:p>
    <w:p>
      <w:pPr>
        <w:numPr>
          <w:ilvl w:val="0"/>
          <w:numId w:val="1005"/>
        </w:numPr>
        <w:pStyle w:val="Compact"/>
      </w:pPr>
      <w:r>
        <w:t xml:space="preserve">Data Acquisition &amp; Processing: 35%</w:t>
      </w:r>
    </w:p>
    <w:p>
      <w:pPr>
        <w:numPr>
          <w:ilvl w:val="0"/>
          <w:numId w:val="1005"/>
        </w:numPr>
        <w:pStyle w:val="Compact"/>
      </w:pPr>
      <w:r>
        <w:t xml:space="preserve">AI Modeling Development: 40%</w:t>
      </w:r>
    </w:p>
    <w:p>
      <w:pPr>
        <w:numPr>
          <w:ilvl w:val="0"/>
          <w:numId w:val="1005"/>
        </w:numPr>
        <w:pStyle w:val="Compact"/>
      </w:pPr>
      <w:r>
        <w:t xml:space="preserve">Institutional Implementation &amp; Training: 25%</w:t>
      </w:r>
    </w:p>
    <w:bookmarkEnd w:id="28"/>
    <w:bookmarkStart w:id="29" w:name="conclusion"/>
    <w:p>
      <w:pPr>
        <w:pStyle w:val="Heading2"/>
      </w:pPr>
      <w:r>
        <w:t xml:space="preserve">7. Conclusion</w:t>
      </w:r>
    </w:p>
    <w:p>
      <w:pPr>
        <w:pStyle w:val="FirstParagraph"/>
      </w:pPr>
      <w:r>
        <w:t xml:space="preserve">This Research Proposal addresses a critical national priority through the strategic focus on Petroleum Engineer expertise within Pakistan Islamabad's energy ecosystem. By establishing Islamabad as the innovation center for hydrocarbon management, this project transcends technical research to become a catalyst for economic sovereignty. The outcomes will directly empower Petroleum Engineers across Pakistan's operations while positioning Islamabad as a regional leader in sustainable resource management – transforming energy challenges into opportunities for national advancement. As Pakistan stands at an energy crossroads, this initiative offers not merely technological innovation but a blueprint for responsible stewardship of our most vital natural asset.</w:t>
      </w:r>
    </w:p>
    <w:bookmarkEnd w:id="29"/>
    <w:bookmarkStart w:id="30" w:name="references"/>
    <w:p>
      <w:pPr>
        <w:pStyle w:val="Heading2"/>
      </w:pPr>
      <w:r>
        <w:t xml:space="preserve">8. References</w:t>
      </w:r>
    </w:p>
    <w:p>
      <w:pPr>
        <w:pStyle w:val="FirstParagraph"/>
      </w:pPr>
      <w:r>
        <w:t xml:space="preserve">All sources will adhere to SPE and International Energy Agency standards with specific emphasis on Pakistan's hydrocarbon data from:</w:t>
      </w:r>
    </w:p>
    <w:p>
      <w:pPr>
        <w:numPr>
          <w:ilvl w:val="0"/>
          <w:numId w:val="1006"/>
        </w:numPr>
        <w:pStyle w:val="Compact"/>
      </w:pPr>
      <w:r>
        <w:t xml:space="preserve">Pakistan Energy Yearbook 2023 (Ministry of Energy, Islamabad)</w:t>
      </w:r>
    </w:p>
    <w:p>
      <w:pPr>
        <w:numPr>
          <w:ilvl w:val="0"/>
          <w:numId w:val="1006"/>
        </w:numPr>
        <w:pStyle w:val="Compact"/>
      </w:pPr>
      <w:r>
        <w:t xml:space="preserve">OGDCL Annual Report 2022: Reservoir Characterization Challenges</w:t>
      </w:r>
    </w:p>
    <w:p>
      <w:pPr>
        <w:numPr>
          <w:ilvl w:val="0"/>
          <w:numId w:val="1006"/>
        </w:numPr>
        <w:pStyle w:val="Compact"/>
      </w:pPr>
      <w:r>
        <w:t xml:space="preserve">SPE Paper No. 186543: "Carbonate Reservoir Management in the Himalayan Foreland" (Khan et al., 2021)</w:t>
      </w:r>
    </w:p>
    <w:p>
      <w:pPr>
        <w:pStyle w:val="FirstParagraph"/>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Pakistan Islamabad</dc:title>
  <dc:creator/>
  <dc:language>en</dc:language>
  <cp:keywords/>
  <dcterms:created xsi:type="dcterms:W3CDTF">2026-07-23T06:10:54Z</dcterms:created>
  <dcterms:modified xsi:type="dcterms:W3CDTF">2026-07-23T06:10:54Z</dcterms:modified>
</cp:coreProperties>
</file>

<file path=docProps/custom.xml><?xml version="1.0" encoding="utf-8"?>
<Properties xmlns="http://schemas.openxmlformats.org/officeDocument/2006/custom-properties" xmlns:vt="http://schemas.openxmlformats.org/officeDocument/2006/docPropsVTypes"/>
</file>