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Philippines</w:t>
      </w:r>
      <w:r>
        <w:t xml:space="preserve"> </w:t>
      </w:r>
      <w:r>
        <w:t xml:space="preserve">Manila</w:t>
      </w:r>
    </w:p>
    <w:bookmarkStart w:id="32" w:name="X7160e13aec4de0a6a024060d48d8c573d333a3d"/>
    <w:p>
      <w:pPr>
        <w:pStyle w:val="Heading1"/>
      </w:pPr>
      <w:r>
        <w:t xml:space="preserve">Research Proposal: Enhancing Sustainable Hydrocarbon Recovery and Environmental Stewardship in Philippine Offshore Fields Through Advanced Petroleum Engineering Innovations</w:t>
      </w:r>
    </w:p>
    <w:bookmarkStart w:id="20" w:name="X7d3939d1cb50b011ead4b259c6cfaeceee61e46"/>
    <w:p>
      <w:pPr>
        <w:pStyle w:val="Heading2"/>
      </w:pPr>
      <w:r>
        <w:t xml:space="preserve">I. Introduction and Contextual Background</w:t>
      </w:r>
    </w:p>
    <w:p>
      <w:pPr>
        <w:pStyle w:val="FirstParagraph"/>
      </w:pPr>
      <w:r>
        <w:t xml:space="preserve">The petroleum industry remains a strategic economic pillar for the Republic of the Philippines, with offshore operations in the Palawan Basin and Manila Trough representing critical energy resources. As a leading city serving as both the nation's political capital and primary business hub, Manila functions as the central operational nerve center for exploration and production (E&amp;P) activities across Philippine waters. However, existing extraction methodologies face mounting challenges including declining reservoir pressures, environmental regulatory constraints under Republic Act No. 9275 (Philippine Clean Air Act), and the urgent need to align with national energy transition goals outlined in the</w:t>
      </w:r>
      <w:r>
        <w:t xml:space="preserve"> </w:t>
      </w:r>
      <w:r>
        <w:rPr>
          <w:iCs/>
          <w:i/>
        </w:rPr>
        <w:t xml:space="preserve">Philippines Energy Plan 2020-2040</w:t>
      </w:r>
      <w:r>
        <w:t xml:space="preserve">. This research proposal addresses these challenges through a targeted petroleum engineering initiative centered in Manila, leveraging the city's strategic position as a knowledge hub for Southeast Asian hydrocarbon development.</w:t>
      </w:r>
    </w:p>
    <w:bookmarkEnd w:id="20"/>
    <w:bookmarkStart w:id="21" w:name="ii.-problem-statement"/>
    <w:p>
      <w:pPr>
        <w:pStyle w:val="Heading2"/>
      </w:pPr>
      <w:r>
        <w:t xml:space="preserve">II. Problem Statement</w:t>
      </w:r>
    </w:p>
    <w:p>
      <w:pPr>
        <w:pStyle w:val="FirstParagraph"/>
      </w:pPr>
      <w:r>
        <w:t xml:space="preserve">Current petroleum operations in Philippine waters suffer from suboptimal recovery rates (averaging 35-40% against global benchmarks of 50-60%) and insufficient integration of environmental safeguards into reservoir management. Manila-based E&amp;P companies lack localized engineering frameworks for complex offshore fields like the West Philippine Sea structures, where geological heterogeneity and monsoon-induced operational disruptions compound technical challenges. Crucially, there exists a gap in research bridging petroleum engineering excellence with Philippines-specific regulatory requirements—a void this proposal directly addresses through field-validated innovations developed from Manila's academic and industry ecosystem.</w:t>
      </w:r>
    </w:p>
    <w:bookmarkEnd w:id="21"/>
    <w:bookmarkStart w:id="22" w:name="iii.-research-objectives"/>
    <w:p>
      <w:pPr>
        <w:pStyle w:val="Heading2"/>
      </w:pPr>
      <w:r>
        <w:t xml:space="preserve">III. Research Objectives</w:t>
      </w:r>
    </w:p>
    <w:p>
      <w:pPr>
        <w:numPr>
          <w:ilvl w:val="0"/>
          <w:numId w:val="1001"/>
        </w:numPr>
        <w:pStyle w:val="Compact"/>
      </w:pPr>
      <w:r>
        <w:t xml:space="preserve">To develop and test an adaptive reservoir management framework optimized for Philippine offshore conditions, reducing operational costs by 20% while increasing ultimate recovery rates by 15-18%</w:t>
      </w:r>
    </w:p>
    <w:p>
      <w:pPr>
        <w:numPr>
          <w:ilvl w:val="0"/>
          <w:numId w:val="1001"/>
        </w:numPr>
        <w:pStyle w:val="Compact"/>
      </w:pPr>
      <w:r>
        <w:t xml:space="preserve">To integrate real-time environmental monitoring systems compliant with the Philippines' Department of Environment and Natural Resources (DENR) guidelines into petroleum engineering workflows</w:t>
      </w:r>
    </w:p>
    <w:p>
      <w:pPr>
        <w:numPr>
          <w:ilvl w:val="0"/>
          <w:numId w:val="1001"/>
        </w:numPr>
        <w:pStyle w:val="Compact"/>
      </w:pPr>
      <w:r>
        <w:t xml:space="preserve">To establish Manila as a regional innovation node for sustainable hydrocarbon development through partnerships with the Philippine State University System and PETRON Corporation</w:t>
      </w:r>
    </w:p>
    <w:p>
      <w:pPr>
        <w:numPr>
          <w:ilvl w:val="0"/>
          <w:numId w:val="1001"/>
        </w:numPr>
        <w:pStyle w:val="Compact"/>
      </w:pPr>
      <w:r>
        <w:t xml:space="preserve">To create an open-source digital toolkit for reservoir modeling calibrated to Philippine geomechanical data, accessible to local E&amp;P operators</w:t>
      </w:r>
    </w:p>
    <w:bookmarkEnd w:id="22"/>
    <w:bookmarkStart w:id="23" w:name="X62bb92b9d6fa130970b622c8d2044dee169ee04"/>
    <w:p>
      <w:pPr>
        <w:pStyle w:val="Heading2"/>
      </w:pPr>
      <w:r>
        <w:t xml:space="preserve">IV. Literature Review: The Philippines Manila Imperative</w:t>
      </w:r>
    </w:p>
    <w:p>
      <w:pPr>
        <w:pStyle w:val="FirstParagraph"/>
      </w:pPr>
      <w:r>
        <w:t xml:space="preserve">Existing studies (e.g., DOH 2019 on offshore environmental impacts; DENR 2021 field assessments) acknowledge the Philippines' unique challenges but lack actionable engineering solutions tailored to Manila's operational context. International frameworks like those from SPE (Society of Petroleum Engineers) often ignore Southeast Asian geology and regulatory nuances. Notably, research by the Philippine Council for Industry, Energy and Emerging Technology Research and Development (PCIEERD) confirms that 70% of local operators face technology transfer barriers due to overseas-centric methodologies. This proposal directly addresses this gap by grounding all innovation in Manila's ecosystem—utilizing data from the Malampaya Gas Field (offshore Palawan), collaborating with the University of the Philippines College of Engineering, and adhering to Philippine Energy Regulatory Commission (ERC) standards.</w:t>
      </w:r>
    </w:p>
    <w:bookmarkEnd w:id="23"/>
    <w:bookmarkStart w:id="27" w:name="X38e65c0f3bc018d6b2ce8b1d8044f8e3e714691"/>
    <w:p>
      <w:pPr>
        <w:pStyle w:val="Heading2"/>
      </w:pPr>
      <w:r>
        <w:t xml:space="preserve">V. Methodology: Manila-Centric Research Design</w:t>
      </w:r>
    </w:p>
    <w:p>
      <w:pPr>
        <w:pStyle w:val="FirstParagraph"/>
      </w:pPr>
      <w:r>
        <w:t xml:space="preserve">This 18-month research initiative employs a three-phase methodology uniquely positioned within Manila:</w:t>
      </w:r>
    </w:p>
    <w:bookmarkStart w:id="24" w:name="X4213b9b1fafff6e3f338b1419be622ac2972661"/>
    <w:p>
      <w:pPr>
        <w:pStyle w:val="Heading3"/>
      </w:pPr>
      <w:r>
        <w:t xml:space="preserve">Phase 1: Data Synthesis and Localized Model Development (Months 1-6)</w:t>
      </w:r>
    </w:p>
    <w:p>
      <w:pPr>
        <w:numPr>
          <w:ilvl w:val="0"/>
          <w:numId w:val="1002"/>
        </w:numPr>
        <w:pStyle w:val="Compact"/>
      </w:pPr>
      <w:r>
        <w:t xml:space="preserve">Collaborate with Petron Corporation's Manila headquarters to access proprietary reservoir data from Philippine fields</w:t>
      </w:r>
    </w:p>
    <w:p>
      <w:pPr>
        <w:numPr>
          <w:ilvl w:val="0"/>
          <w:numId w:val="1002"/>
        </w:numPr>
        <w:pStyle w:val="Compact"/>
      </w:pPr>
      <w:r>
        <w:t xml:space="preserve">Integrate DENR environmental compliance datasets with seismic surveys from the Philippine Institute of Volcanology and Seismology (PHIVOLCS)</w:t>
      </w:r>
    </w:p>
    <w:p>
      <w:pPr>
        <w:numPr>
          <w:ilvl w:val="0"/>
          <w:numId w:val="1002"/>
        </w:numPr>
        <w:pStyle w:val="Compact"/>
      </w:pPr>
      <w:r>
        <w:t xml:space="preserve">Develop a modified material balance model accounting for monsoon-driven subsidence patterns observed in Manila Bay coastal zones</w:t>
      </w:r>
    </w:p>
    <w:bookmarkEnd w:id="24"/>
    <w:bookmarkStart w:id="25" w:name="X94be476d3663fb90aabca04f8722c58de917c83"/>
    <w:p>
      <w:pPr>
        <w:pStyle w:val="Heading3"/>
      </w:pPr>
      <w:r>
        <w:t xml:space="preserve">Phase 2: Field Validation and Technology Piloting (Months 7-14)</w:t>
      </w:r>
    </w:p>
    <w:p>
      <w:pPr>
        <w:numPr>
          <w:ilvl w:val="0"/>
          <w:numId w:val="1003"/>
        </w:numPr>
        <w:pStyle w:val="Compact"/>
      </w:pPr>
      <w:r>
        <w:t xml:space="preserve">Deploy IoT-based pressure monitoring systems on selected offshore platforms (e.g., Shell's Aboitiz Power operations near Palawan)</w:t>
      </w:r>
    </w:p>
    <w:p>
      <w:pPr>
        <w:numPr>
          <w:ilvl w:val="0"/>
          <w:numId w:val="1003"/>
        </w:numPr>
        <w:pStyle w:val="Compact"/>
      </w:pPr>
      <w:r>
        <w:t xml:space="preserve">Conduct Manila-hosted workshops with Philippine National Oil Company (PNOC) engineers to co-design solutions</w:t>
      </w:r>
    </w:p>
    <w:p>
      <w:pPr>
        <w:numPr>
          <w:ilvl w:val="0"/>
          <w:numId w:val="1003"/>
        </w:numPr>
        <w:pStyle w:val="Compact"/>
      </w:pPr>
      <w:r>
        <w:t xml:space="preserve">Test enhanced oil recovery (EOR) techniques in laboratory settings at De La Salle University's Energy Center</w:t>
      </w:r>
    </w:p>
    <w:bookmarkEnd w:id="25"/>
    <w:bookmarkStart w:id="26" w:name="Xa8c24ad4774e04c4ec63dbdf08be640389817ab"/>
    <w:p>
      <w:pPr>
        <w:pStyle w:val="Heading3"/>
      </w:pPr>
      <w:r>
        <w:t xml:space="preserve">Phase 3: Implementation Framework and Knowledge Transfer (Months 15-18)</w:t>
      </w:r>
    </w:p>
    <w:p>
      <w:pPr>
        <w:numPr>
          <w:ilvl w:val="0"/>
          <w:numId w:val="1004"/>
        </w:numPr>
        <w:pStyle w:val="Compact"/>
      </w:pPr>
      <w:r>
        <w:t xml:space="preserve">Create a Manila-based "Center for Sustainable Petroleum Engineering" to train local talent</w:t>
      </w:r>
    </w:p>
    <w:p>
      <w:pPr>
        <w:numPr>
          <w:ilvl w:val="0"/>
          <w:numId w:val="1004"/>
        </w:numPr>
        <w:pStyle w:val="Compact"/>
      </w:pPr>
      <w:r>
        <w:t xml:space="preserve">Develop a regulatory-compliance module for the Philippine E&amp;P sector using DENR's 2022 Environmental Management Plan requirements</w:t>
      </w:r>
    </w:p>
    <w:p>
      <w:pPr>
        <w:numPr>
          <w:ilvl w:val="0"/>
          <w:numId w:val="1004"/>
        </w:numPr>
        <w:pStyle w:val="Compact"/>
      </w:pPr>
      <w:r>
        <w:t xml:space="preserve">Establish partnership with the Philippine Chamber of Commerce &amp; Industry (PCCI) for industry adoption pathways</w:t>
      </w:r>
    </w:p>
    <w:bookmarkEnd w:id="26"/>
    <w:bookmarkEnd w:id="27"/>
    <w:bookmarkStart w:id="28" w:name="X3d8abf3b8fc3ceffcca26c1a03fb12377044655"/>
    <w:p>
      <w:pPr>
        <w:pStyle w:val="Heading2"/>
      </w:pPr>
      <w:r>
        <w:t xml:space="preserve">VI. Expected Outcomes and Strategic Significance for Manila</w:t>
      </w:r>
    </w:p>
    <w:p>
      <w:pPr>
        <w:pStyle w:val="FirstParagraph"/>
      </w:pPr>
      <w:r>
        <w:t xml:space="preserve">This research will yield three transformative outcomes directly benefiting the Philippines Manila ecosystem:</w:t>
      </w:r>
    </w:p>
    <w:p>
      <w:pPr>
        <w:numPr>
          <w:ilvl w:val="0"/>
          <w:numId w:val="1005"/>
        </w:numPr>
        <w:pStyle w:val="Compact"/>
      </w:pPr>
      <w:r>
        <w:rPr>
          <w:bCs/>
          <w:b/>
        </w:rPr>
        <w:t xml:space="preserve">Economic Impact:</w:t>
      </w:r>
      <w:r>
        <w:t xml:space="preserve"> </w:t>
      </w:r>
      <w:r>
        <w:t xml:space="preserve">A projected $8M annual cost saving for Philippine operators through optimized field development, with 15-20 new high-skilled petroleum engineering jobs created in Manila by Year 3</w:t>
      </w:r>
    </w:p>
    <w:p>
      <w:pPr>
        <w:numPr>
          <w:ilvl w:val="0"/>
          <w:numId w:val="1005"/>
        </w:numPr>
        <w:pStyle w:val="Compact"/>
      </w:pPr>
      <w:r>
        <w:rPr>
          <w:bCs/>
          <w:b/>
        </w:rPr>
        <w:t xml:space="preserve">Environmental Leadership:</w:t>
      </w:r>
      <w:r>
        <w:t xml:space="preserve"> </w:t>
      </w:r>
      <w:r>
        <w:t xml:space="preserve">Integration of real-time methane emission tracking (aligned with Philippines' Paris Agreement commitments) into standard petroleum engineering protocols, reducing operational carbon footprint by 25%</w:t>
      </w:r>
    </w:p>
    <w:p>
      <w:pPr>
        <w:numPr>
          <w:ilvl w:val="0"/>
          <w:numId w:val="1005"/>
        </w:numPr>
        <w:pStyle w:val="Compact"/>
      </w:pPr>
      <w:r>
        <w:rPr>
          <w:bCs/>
          <w:b/>
        </w:rPr>
        <w:t xml:space="preserve">National Capability Building:</w:t>
      </w:r>
      <w:r>
        <w:t xml:space="preserve"> </w:t>
      </w:r>
      <w:r>
        <w:t xml:space="preserve">A Manila-distributed training curriculum certified by the Professional Regulation Commission (PRC), addressing the current shortage of 1,200+ qualified petroleum engineers in Philippine operations</w:t>
      </w:r>
    </w:p>
    <w:p>
      <w:pPr>
        <w:pStyle w:val="FirstParagraph"/>
      </w:pPr>
      <w:r>
        <w:t xml:space="preserve">Crucially, this initiative positions Manila not merely as an administrative center but as a catalyst for regional energy innovation. By anchoring research in the city's academic institutions (University of Santo Tomas, Mapúa University) and industry clusters (Makati Central Business District), the proposal ensures knowledge transfer directly into Philippine engineering practice—moving beyond theoretical frameworks to actionable solutions for local operators.</w:t>
      </w:r>
    </w:p>
    <w:bookmarkEnd w:id="28"/>
    <w:bookmarkStart w:id="29" w:name="vii.-timeline-and-resource-allocation"/>
    <w:p>
      <w:pPr>
        <w:pStyle w:val="Heading2"/>
      </w:pPr>
      <w:r>
        <w:t xml:space="preserve">VII. Timeline and Resource Allocation</w:t>
      </w:r>
    </w:p>
    <w:p>
      <w:pPr>
        <w:pStyle w:val="FirstParagraph"/>
      </w:pPr>
      <w:r>
        <w:t xml:space="preserve">Months 1-3: Team formation with Manila-based petroleum engineers; data acquisition from DENR/ERC archives</w:t>
      </w:r>
      <w:r>
        <w:br/>
      </w:r>
      <w:r>
        <w:t xml:space="preserve">Months 4-9: Model development in Manila lab facilities; initial stakeholder consultations</w:t>
      </w:r>
      <w:r>
        <w:br/>
      </w:r>
      <w:r>
        <w:t xml:space="preserve">Months 10-15: Field testing coordination via Manila operations center; environmental compliance integration</w:t>
      </w:r>
      <w:r>
        <w:br/>
      </w:r>
      <w:r>
        <w:t xml:space="preserve">Months 16-18: Knowledge transfer program launch at Philippine Energy Congress (Manila, December 2025)</w:t>
      </w:r>
    </w:p>
    <w:bookmarkEnd w:id="29"/>
    <w:bookmarkStart w:id="30" w:name="viii.-conclusion"/>
    <w:p>
      <w:pPr>
        <w:pStyle w:val="Heading2"/>
      </w:pPr>
      <w:r>
        <w:t xml:space="preserve">VIII. Conclusion</w:t>
      </w:r>
    </w:p>
    <w:p>
      <w:pPr>
        <w:pStyle w:val="FirstParagraph"/>
      </w:pPr>
      <w:r>
        <w:t xml:space="preserve">This research proposal presents a vital opportunity to elevate petroleum engineering in the Philippines Manila context from reactive maintenance to proactive innovation. By embedding solutions within the city's unique operational and regulatory ecosystem, we move beyond generic international models toward a Philippine-led approach for sustainable resource development. The outcome will not only strengthen the nation's energy security but also establish Manila as Southeast Asia's premier hub for responsible petroleum engineering—where every technical advancement serves both economic growth and environmental stewardship in alignment with the Philippines' national development vision. As a Petroleum Engineer committed to the future of Philippine energy, this initiative represents a necessary step toward securing our hydrocarbon resources while safeguarding the nation's ecological legacy.</w:t>
      </w:r>
    </w:p>
    <w:bookmarkEnd w:id="30"/>
    <w:bookmarkStart w:id="31" w:name="ix.-references-illustrative"/>
    <w:p>
      <w:pPr>
        <w:pStyle w:val="Heading2"/>
      </w:pPr>
      <w:r>
        <w:t xml:space="preserve">IX. References (Illustrative)</w:t>
      </w:r>
    </w:p>
    <w:p>
      <w:pPr>
        <w:numPr>
          <w:ilvl w:val="0"/>
          <w:numId w:val="1006"/>
        </w:numPr>
        <w:pStyle w:val="Compact"/>
      </w:pPr>
      <w:r>
        <w:t xml:space="preserve">Philippine Energy Plan 2020-2040, Department of Energy</w:t>
      </w:r>
    </w:p>
    <w:p>
      <w:pPr>
        <w:numPr>
          <w:ilvl w:val="0"/>
          <w:numId w:val="1006"/>
        </w:numPr>
        <w:pStyle w:val="Compact"/>
      </w:pPr>
      <w:r>
        <w:t xml:space="preserve">DENR Administrative Order No. 2019-17: Environmental Management in Offshore Operations</w:t>
      </w:r>
    </w:p>
    <w:p>
      <w:pPr>
        <w:numPr>
          <w:ilvl w:val="0"/>
          <w:numId w:val="1006"/>
        </w:numPr>
        <w:pStyle w:val="Compact"/>
      </w:pPr>
      <w:r>
        <w:t xml:space="preserve">SPE Asia Pacific Oil and Gas Conference Proceedings (Manila, 2023), "Southeast Asian Reservoir Challenges"</w:t>
      </w:r>
    </w:p>
    <w:p>
      <w:pPr>
        <w:numPr>
          <w:ilvl w:val="0"/>
          <w:numId w:val="1006"/>
        </w:numPr>
        <w:pStyle w:val="Compact"/>
      </w:pPr>
      <w:r>
        <w:t xml:space="preserve">PCIEERD Report: Technology Gaps in Philippine Petroleum Industry (2021)</w:t>
      </w:r>
    </w:p>
    <w:p>
      <w:pPr>
        <w:pStyle w:val="FirstParagraph"/>
      </w:pPr>
      <w:r>
        <w:rPr>
          <w:iCs/>
          <w:i/>
        </w:rPr>
        <w:t xml:space="preserve">This proposal aligns with the Philippines' National Strategic Plan for Energy Development and contributes directly to Manila's economic transformation as a knowledge-driven city. All research activities will be conducted within strict compliance of Philippine laws, environmental regulations, and ethical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Petroleum Engineering Practices in Philippines Manila</dc:title>
  <dc:creator/>
  <dc:language>en</dc:language>
  <cp:keywords/>
  <dcterms:created xsi:type="dcterms:W3CDTF">2026-07-19T18:01:35Z</dcterms:created>
  <dcterms:modified xsi:type="dcterms:W3CDTF">2026-07-19T18:01:35Z</dcterms:modified>
</cp:coreProperties>
</file>

<file path=docProps/custom.xml><?xml version="1.0" encoding="utf-8"?>
<Properties xmlns="http://schemas.openxmlformats.org/officeDocument/2006/custom-properties" xmlns:vt="http://schemas.openxmlformats.org/officeDocument/2006/docPropsVTypes"/>
</file>