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AI</w:t>
      </w:r>
      <w:r>
        <w:t xml:space="preserve"> </w:t>
      </w:r>
      <w:r>
        <w:t xml:space="preserve">Integration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9" w:name="X50b40dc1edf35b538c3a21e99ab27498043adb7"/>
    <w:p>
      <w:pPr>
        <w:pStyle w:val="Heading1"/>
      </w:pPr>
      <w:r>
        <w:t xml:space="preserve">Research Proposal: Enhancing Reservoir Performance in Saudi Arabia's Hydrocarbon Fields Using Machine Learning and Advanced Analytics for the Modern Petroleum Engineer</w:t>
      </w:r>
    </w:p>
    <w:bookmarkStart w:id="20" w:name="abstract"/>
    <w:p>
      <w:pPr>
        <w:pStyle w:val="Heading2"/>
      </w:pPr>
      <w:r>
        <w:t xml:space="preserve">Abstract</w:t>
      </w:r>
    </w:p>
    <w:p>
      <w:pPr>
        <w:pStyle w:val="FirstParagraph"/>
      </w:pPr>
      <w:r>
        <w:t xml:space="preserve">This Research Proposal outlines a critical investigation into optimizing reservoir management strategies within the mature oil fields of Riyadh, Saudi Arabia. As the Kingdom accelerates its Vision 2030 agenda, integrating cutting-edge artificial intelligence (AI) and machine learning (ML) technologies becomes paramount for sustaining production efficiency and maximizing recovery from existing assets. The focus of this study is to develop a predictive analytics framework specifically tailored for reservoir characterization in the complex carbonate formations prevalent across Riyadh's hydrocarbon basins. This work directly addresses the evolving role of the Petroleum Engineer in Saudi Arabia, demanding advanced technical proficiency alongside strategic alignment with national energy objectives. The proposed research will be conducted in close collaboration with Saudi Aramco's operational teams based in Riyadh, ensuring immediate applicability and industry relevance.</w:t>
      </w:r>
    </w:p>
    <w:bookmarkEnd w:id="20"/>
    <w:bookmarkStart w:id="21" w:name="introduction-context-and-significance"/>
    <w:p>
      <w:pPr>
        <w:pStyle w:val="Heading2"/>
      </w:pPr>
      <w:r>
        <w:t xml:space="preserve">1. Introduction: Context and Significance</w:t>
      </w:r>
    </w:p>
    <w:p>
      <w:pPr>
        <w:pStyle w:val="FirstParagraph"/>
      </w:pPr>
      <w:r>
        <w:t xml:space="preserve">Riyadh, the vibrant capital of Saudi Arabia, serves as the epicenter for the Kingdom's energy strategy and innovation. Saudi Aramco's extensive operations within its vicinity, particularly in fields like Ghawar (proximate to Riyadh's influence) and emerging discoveries in the Eastern Province bordering Riyadh, underscore the strategic importance of this region. The role of a Petroleum Engineer in Saudi Arabia has evolved significantly beyond traditional reservoir engineering; today's professional must master data-driven decision-making, integrate sustainable practices, and contribute directly to national economic diversification goals. This Research Proposal addresses a critical gap: the underutilization of AI/ML for real-time, high-resolution reservoir management within Saudi Arabia's specific geological context. As a Petroleum Engineer operating in Riyadh, understanding and implementing these technologies is not merely advantageous—it is essential for operational excellence and achieving Saudi Vision 2030 targets of enhancing oil recovery (IOR) while reducing environmental footprint.</w:t>
      </w:r>
    </w:p>
    <w:bookmarkEnd w:id="21"/>
    <w:bookmarkStart w:id="22" w:name="background-and-problem-statement"/>
    <w:p>
      <w:pPr>
        <w:pStyle w:val="Heading2"/>
      </w:pPr>
      <w:r>
        <w:t xml:space="preserve">2. Background and Problem Statement</w:t>
      </w:r>
    </w:p>
    <w:p>
      <w:pPr>
        <w:pStyle w:val="FirstParagraph"/>
      </w:pPr>
      <w:r>
        <w:t xml:space="preserve">Riyadh-based operations face unique reservoir challenges, including complex carbonate diagenesis, heterogeneous permeability, and the need to maintain production from aging fields under pressure depletion. Current reservoir management practices often rely on legacy models that lack the granularity required for optimal field development in these specific settings. While AI/ML offers transformative potential globally (e.g., predictive maintenance, seismic interpretation), its application within Saudi Arabia's distinct carbonate reservoirs, particularly for dynamic simulation and production forecasting, remains underdeveloped. Existing literature lacks robust case studies validated against Riyadh-specific data sets from fields like Wajh or other key basins managed near the capital. This gap hinders the Petroleum Engineer's ability to make precise, timely decisions critical for maximizing hydrocarbon recovery and minimizing operational costs within Saudi Arabia's energy sector.</w:t>
      </w:r>
    </w:p>
    <w:bookmarkEnd w:id="22"/>
    <w:bookmarkStart w:id="23" w:name="research-objectives"/>
    <w:p>
      <w:pPr>
        <w:pStyle w:val="Heading2"/>
      </w:pPr>
      <w:r>
        <w:t xml:space="preserve">3. Research Objectives</w:t>
      </w:r>
    </w:p>
    <w:p>
      <w:pPr>
        <w:pStyle w:val="FirstParagraph"/>
      </w:pPr>
      <w:r>
        <w:t xml:space="preserve">This proposed Research Proposal aims to achieve the following specific objectives within the Riyadh context:</w:t>
      </w:r>
    </w:p>
    <w:p>
      <w:pPr>
        <w:numPr>
          <w:ilvl w:val="0"/>
          <w:numId w:val="1001"/>
        </w:numPr>
        <w:pStyle w:val="Compact"/>
      </w:pPr>
      <w:r>
        <w:t xml:space="preserve">To develop and validate a machine learning-based reservoir characterization model using high-resolution seismic data, well logs, and production history from key oil fields operated near Riyadh.</w:t>
      </w:r>
    </w:p>
    <w:p>
      <w:pPr>
        <w:numPr>
          <w:ilvl w:val="0"/>
          <w:numId w:val="1001"/>
        </w:numPr>
        <w:pStyle w:val="Compact"/>
      </w:pPr>
      <w:r>
        <w:t xml:space="preserve">To integrate this model with Saudi Aramco's existing field management systems to generate real-time predictive analytics for reservoir pressure behavior and future production rates.</w:t>
      </w:r>
    </w:p>
    <w:p>
      <w:pPr>
        <w:numPr>
          <w:ilvl w:val="0"/>
          <w:numId w:val="1001"/>
        </w:numPr>
        <w:pStyle w:val="Compact"/>
      </w:pPr>
      <w:r>
        <w:t xml:space="preserve">To quantify the potential increase in ultimate recovery factor (URF) and reduction in operational costs achievable through the proposed AI-driven approach compared to conventional methods, specifically applicable to Riyadh-based fields.</w:t>
      </w:r>
    </w:p>
    <w:p>
      <w:pPr>
        <w:numPr>
          <w:ilvl w:val="0"/>
          <w:numId w:val="1001"/>
        </w:numPr>
        <w:pStyle w:val="Compact"/>
      </w:pPr>
      <w:r>
        <w:t xml:space="preserve">To establish a scalable methodology for the Petroleum Engineer within Saudi Arabia to implement such predictive analytics tools, fostering local technical capability and reducing reliance on external consultants.</w:t>
      </w:r>
    </w:p>
    <w:bookmarkEnd w:id="23"/>
    <w:bookmarkStart w:id="24" w:name="methodology-riyadh-centric-approach"/>
    <w:p>
      <w:pPr>
        <w:pStyle w:val="Heading2"/>
      </w:pPr>
      <w:r>
        <w:t xml:space="preserve">4. Methodology: Riyadh-Centric Approach</w:t>
      </w:r>
    </w:p>
    <w:p>
      <w:pPr>
        <w:pStyle w:val="FirstParagraph"/>
      </w:pPr>
      <w:r>
        <w:t xml:space="preserve">The research will adopt a collaborative, data-driven approach centered in Riyadh:</w:t>
      </w:r>
    </w:p>
    <w:p>
      <w:pPr>
        <w:numPr>
          <w:ilvl w:val="0"/>
          <w:numId w:val="1002"/>
        </w:numPr>
        <w:pStyle w:val="Compact"/>
      </w:pPr>
      <w:r>
        <w:rPr>
          <w:bCs/>
          <w:b/>
        </w:rPr>
        <w:t xml:space="preserve">Data Acquisition &amp; Collaboration:</w:t>
      </w:r>
      <w:r>
        <w:t xml:space="preserve"> </w:t>
      </w:r>
      <w:r>
        <w:t xml:space="preserve">Partner with Saudi Aramco's Geoscience Department in Riyadh to access de-identified, high-quality field data (seismic surveys, well logs, production rates) from fields within a 200km radius of Riyadh. This ensures direct relevance to local reservoir conditions.</w:t>
      </w:r>
    </w:p>
    <w:p>
      <w:pPr>
        <w:numPr>
          <w:ilvl w:val="0"/>
          <w:numId w:val="1002"/>
        </w:numPr>
        <w:pStyle w:val="Compact"/>
      </w:pPr>
      <w:r>
        <w:rPr>
          <w:bCs/>
          <w:b/>
        </w:rPr>
        <w:t xml:space="preserve">Model Development:</w:t>
      </w:r>
      <w:r>
        <w:t xml:space="preserve"> </w:t>
      </w:r>
      <w:r>
        <w:t xml:space="preserve">Utilize Python-based ML frameworks (TensorFlow, PyTorch) to build neural networks trained on the acquired dataset. The model will focus on predicting permeability distribution, fluid saturation changes, and pressure depletion patterns specific to Riyadh's carbonate geology.</w:t>
      </w:r>
    </w:p>
    <w:p>
      <w:pPr>
        <w:numPr>
          <w:ilvl w:val="0"/>
          <w:numId w:val="1002"/>
        </w:numPr>
        <w:pStyle w:val="Compact"/>
      </w:pPr>
      <w:r>
        <w:rPr>
          <w:bCs/>
          <w:b/>
        </w:rPr>
        <w:t xml:space="preserve">Validation &amp; Integration:</w:t>
      </w:r>
      <w:r>
        <w:t xml:space="preserve"> </w:t>
      </w:r>
      <w:r>
        <w:t xml:space="preserve">Rigorously validate model predictions against actual historical field performance data. Collaborate with Saudi Aramco reservoir engineers in Riyadh to integrate the validated model into their existing workflow for a pilot field, demonstrating practical utility.</w:t>
      </w:r>
    </w:p>
    <w:p>
      <w:pPr>
        <w:numPr>
          <w:ilvl w:val="0"/>
          <w:numId w:val="1002"/>
        </w:numPr>
        <w:pStyle w:val="Compact"/>
      </w:pPr>
      <w:r>
        <w:rPr>
          <w:bCs/>
          <w:b/>
        </w:rPr>
        <w:t xml:space="preserve">Impact Assessment:</w:t>
      </w:r>
      <w:r>
        <w:t xml:space="preserve"> </w:t>
      </w:r>
      <w:r>
        <w:t xml:space="preserve">Conduct a detailed economic analysis comparing projected URF and operational costs under the AI-enhanced model versus current practices, using Riyadh-based field economics.</w:t>
      </w:r>
    </w:p>
    <w:bookmarkEnd w:id="24"/>
    <w:bookmarkStart w:id="25" w:name="X90facfa0474b14fe70e98a8aeaa82afcfe7c8c2"/>
    <w:p>
      <w:pPr>
        <w:pStyle w:val="Heading2"/>
      </w:pPr>
      <w:r>
        <w:t xml:space="preserve">5. Expected Outcomes and Relevance to Saudi Arabia</w:t>
      </w:r>
    </w:p>
    <w:p>
      <w:pPr>
        <w:pStyle w:val="FirstParagraph"/>
      </w:pPr>
      <w:r>
        <w:t xml:space="preserve">This Research Proposal directly contributes to Saudi Arabia's strategic energy goals:</w:t>
      </w:r>
    </w:p>
    <w:p>
      <w:pPr>
        <w:numPr>
          <w:ilvl w:val="0"/>
          <w:numId w:val="1003"/>
        </w:numPr>
        <w:pStyle w:val="Compact"/>
      </w:pPr>
      <w:r>
        <w:rPr>
          <w:bCs/>
          <w:b/>
        </w:rPr>
        <w:t xml:space="preserve">Operational Excellence:</w:t>
      </w:r>
      <w:r>
        <w:t xml:space="preserve"> </w:t>
      </w:r>
      <w:r>
        <w:t xml:space="preserve">Empowers the Petroleum Engineer in Riyadh with a cutting-edge tool, enhancing decision-making speed and accuracy for field management, crucial for maintaining Saudi Arabia's position as a global oil leader.</w:t>
      </w:r>
    </w:p>
    <w:p>
      <w:pPr>
        <w:numPr>
          <w:ilvl w:val="0"/>
          <w:numId w:val="1003"/>
        </w:numPr>
        <w:pStyle w:val="Compact"/>
      </w:pPr>
      <w:r>
        <w:rPr>
          <w:bCs/>
          <w:b/>
        </w:rPr>
        <w:t xml:space="preserve">Vision 2030 Alignment:</w:t>
      </w:r>
      <w:r>
        <w:t xml:space="preserve"> </w:t>
      </w:r>
      <w:r>
        <w:t xml:space="preserve">Supports the Kingdom's diversification and economic growth goals by improving efficiency (reducing costs per barrel), extending field life, and enabling more sustainable production practices – core tenets of Vision 2030.</w:t>
      </w:r>
    </w:p>
    <w:p>
      <w:pPr>
        <w:numPr>
          <w:ilvl w:val="0"/>
          <w:numId w:val="1003"/>
        </w:numPr>
        <w:pStyle w:val="Compact"/>
      </w:pPr>
      <w:r>
        <w:rPr>
          <w:bCs/>
          <w:b/>
        </w:rPr>
        <w:t xml:space="preserve">Local Talent Development:</w:t>
      </w:r>
      <w:r>
        <w:t xml:space="preserve"> </w:t>
      </w:r>
      <w:r>
        <w:t xml:space="preserve">Creates a replicable framework for training Saudi Petroleum Engineers in Riyadh on advanced AI applications, directly addressing the national priority of building homegrown technical expertise within the energy sector.</w:t>
      </w:r>
    </w:p>
    <w:p>
      <w:pPr>
        <w:numPr>
          <w:ilvl w:val="0"/>
          <w:numId w:val="1003"/>
        </w:numPr>
        <w:pStyle w:val="Compact"/>
      </w:pPr>
      <w:r>
        <w:rPr>
          <w:bCs/>
          <w:b/>
        </w:rPr>
        <w:t xml:space="preserve">Sustainability:</w:t>
      </w:r>
      <w:r>
        <w:t xml:space="preserve"> </w:t>
      </w:r>
      <w:r>
        <w:t xml:space="preserve">Optimizing recovery reduces the need for new field development, lowering overall environmental impact per barrel produced – a key focus area for modern Petroleum Engineers in Saudi Arabia.</w:t>
      </w:r>
    </w:p>
    <w:bookmarkEnd w:id="25"/>
    <w:bookmarkStart w:id="26" w:name="timeline-and-resources"/>
    <w:p>
      <w:pPr>
        <w:pStyle w:val="Heading2"/>
      </w:pPr>
      <w:r>
        <w:t xml:space="preserve">6. Timeline and Resources</w:t>
      </w:r>
    </w:p>
    <w:p>
      <w:pPr>
        <w:pStyle w:val="FirstParagraph"/>
      </w:pPr>
      <w:r>
        <w:t xml:space="preserve">The proposed Research Proposal will be executed over 18 months, based at the King Abdullah Petroleum Studies and Minerals Center (KAPSARC) in Riyadh, ensuring deep integration with local research infrastructure. Key resources required include access to Saudi Aramco data repositories (with appropriate permissions), high-performance computing facilities available at KAPSARC and leading universities in Riyadh (e.g., King Saud University, KAUST), and dedicated time from experienced Petroleum Engineers based in the city for collaboration.</w:t>
      </w:r>
    </w:p>
    <w:bookmarkEnd w:id="26"/>
    <w:bookmarkStart w:id="27" w:name="conclusion"/>
    <w:p>
      <w:pPr>
        <w:pStyle w:val="Heading2"/>
      </w:pPr>
      <w:r>
        <w:t xml:space="preserve">7. Conclusion</w:t>
      </w:r>
    </w:p>
    <w:p>
      <w:pPr>
        <w:pStyle w:val="FirstParagraph"/>
      </w:pPr>
      <w:r>
        <w:t xml:space="preserve">The successful execution of this Research Proposal represents a significant advancement for the role of the Petroleum Engineer within Saudi Arabia. It moves beyond conventional practices to harness AI as a strategic asset, directly addressing challenges faced by reservoir teams operating in and around Riyadh. By delivering a validated, locally applicable predictive analytics tool, this research will provide immediate operational value to Saudi Aramco's fields near the capital while simultaneously building critical technical capacity among Saudi engineers. This work is not merely an academic exercise; it is a vital step towards securing the future of sustainable hydrocarbon production in Saudi Arabia, ensuring Riyadh remains at the forefront of global energy innovation and responsible resource management for decades to come. The findings will be disseminated through technical papers, presentations at Riyadh-based conferences (e.g., Saudi Oil &amp; Gas Summit), and tailored workshops for Petroleum Engineers across the Kingdom.</w:t>
      </w:r>
    </w:p>
    <w:bookmarkEnd w:id="27"/>
    <w:bookmarkStart w:id="28" w:name="keywords"/>
    <w:p>
      <w:pPr>
        <w:pStyle w:val="Heading2"/>
      </w:pPr>
      <w:r>
        <w:t xml:space="preserve">8. Keywords</w:t>
      </w:r>
    </w:p>
    <w:p>
      <w:pPr>
        <w:pStyle w:val="FirstParagraph"/>
      </w:pPr>
      <w:r>
        <w:t xml:space="preserve">Research Proposal, Petroleum Engineer, Saudi Arabia Riyadh, Reservoir Management, Artificial Intelligence (AI), Machine Learning (ML), Carbonate Reservoirs, Vision 2030, Saudi Aramco, Hydrocarbon Recovery.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AI Integration for Saudi Arabia Riyadh</dc:title>
  <dc:creator/>
  <dc:language>en</dc:language>
  <cp:keywords/>
  <dcterms:created xsi:type="dcterms:W3CDTF">2025-12-11T10:34:21Z</dcterms:created>
  <dcterms:modified xsi:type="dcterms:W3CDTF">2025-12-11T10:34:21Z</dcterms:modified>
</cp:coreProperties>
</file>

<file path=docProps/custom.xml><?xml version="1.0" encoding="utf-8"?>
<Properties xmlns="http://schemas.openxmlformats.org/officeDocument/2006/custom-properties" xmlns:vt="http://schemas.openxmlformats.org/officeDocument/2006/docPropsVTypes"/>
</file>