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33" w:name="Xc378ba665b636d323db50e1a6eada36784b0914"/>
    <w:p>
      <w:pPr>
        <w:pStyle w:val="Heading1"/>
      </w:pPr>
      <w:r>
        <w:t xml:space="preserve">Research Proposal: Innovating Sustainable Petroleum Engineering Practices for Singapore's Energy Future</w:t>
      </w:r>
    </w:p>
    <w:p>
      <w:pPr>
        <w:pStyle w:val="FirstParagraph"/>
      </w:pPr>
      <w:r>
        <w:rPr>
          <w:bCs/>
          <w:b/>
        </w:rPr>
        <w:t xml:space="preserve">Prepared for:</w:t>
      </w:r>
      <w:r>
        <w:t xml:space="preserve"> </w:t>
      </w:r>
      <w:r>
        <w:t xml:space="preserve">National Research Foundation Singapore (NRF) &amp; Energy Market Authority (EMA)</w:t>
      </w:r>
    </w:p>
    <w:p>
      <w:pPr>
        <w:pStyle w:val="BodyText"/>
      </w:pPr>
      <w:r>
        <w:rPr>
          <w:bCs/>
          <w:b/>
        </w:rPr>
        <w:t xml:space="preserve">Date:</w:t>
      </w:r>
      <w:r>
        <w:t xml:space="preserve"> </w:t>
      </w:r>
      <w:r>
        <w:t xml:space="preserve">October 26, 2023</w:t>
      </w:r>
    </w:p>
    <w:bookmarkStart w:id="20" w:name="X0a766b47848385ba192370e4e53a928d3a49929"/>
    <w:p>
      <w:pPr>
        <w:pStyle w:val="Heading2"/>
      </w:pPr>
      <w:r>
        <w:t xml:space="preserve">1. Introduction: The Strategic Imperative for Petroleum Engineering in Singapore</w:t>
      </w:r>
    </w:p>
    <w:p>
      <w:pPr>
        <w:pStyle w:val="FirstParagraph"/>
      </w:pPr>
      <w:r>
        <w:t xml:space="preserve">Singapore stands as a global energy hub and a critical nexus for petroleum trade, refining, and logistics in Southeast Asia. As the world's third-largest oil trading center handling 15% of global crude volumes, Singapore faces unprecedented pressure to reconcile its hydrocarbon dependence with its national commitment to achieve net-zero carbon emissions by 2050. This</w:t>
      </w:r>
      <w:r>
        <w:t xml:space="preserve"> </w:t>
      </w:r>
      <w:r>
        <w:rPr>
          <w:iCs/>
          <w:i/>
        </w:rPr>
        <w:t xml:space="preserve">Research Proposal</w:t>
      </w:r>
      <w:r>
        <w:t xml:space="preserve"> </w:t>
      </w:r>
      <w:r>
        <w:t xml:space="preserve">addresses this strategic challenge by positioning the</w:t>
      </w:r>
      <w:r>
        <w:t xml:space="preserve"> </w:t>
      </w:r>
      <w:r>
        <w:rPr>
          <w:bCs/>
          <w:b/>
        </w:rPr>
        <w:t xml:space="preserve">Petroleum Engineer</w:t>
      </w:r>
      <w:r>
        <w:t xml:space="preserve"> </w:t>
      </w:r>
      <w:r>
        <w:t xml:space="preserve">as a pivotal innovator in developing sustainable energy solutions. Unlike traditional oil-producing nations, Singapore's unique role requires a paradigm shift from extraction-centric engineering to integrated energy transition engineering—making this research critical for Singapore's economic resilience and environmental leadership.</w:t>
      </w:r>
    </w:p>
    <w:bookmarkEnd w:id="20"/>
    <w:bookmarkStart w:id="21" w:name="Xa7a8859f2ab0f38b8fd68cbd050c1a1a8b1e9c2"/>
    <w:p>
      <w:pPr>
        <w:pStyle w:val="Heading2"/>
      </w:pPr>
      <w:r>
        <w:t xml:space="preserve">2. Problem Statement: The Sustainable Petroleum Engineering Gap in Singapore</w:t>
      </w:r>
    </w:p>
    <w:p>
      <w:pPr>
        <w:pStyle w:val="FirstParagraph"/>
      </w:pPr>
      <w:r>
        <w:t xml:space="preserve">Current petroleum operations in Singapore, primarily centered on Jurong Island's petrochemical cluster, face three compounding challenges:</w:t>
      </w:r>
    </w:p>
    <w:p>
      <w:pPr>
        <w:numPr>
          <w:ilvl w:val="0"/>
          <w:numId w:val="1001"/>
        </w:numPr>
        <w:pStyle w:val="Compact"/>
      </w:pPr>
      <w:r>
        <w:rPr>
          <w:bCs/>
          <w:b/>
        </w:rPr>
        <w:t xml:space="preserve">Emissions Intensity:</w:t>
      </w:r>
      <w:r>
        <w:t xml:space="preserve"> </w:t>
      </w:r>
      <w:r>
        <w:t xml:space="preserve">Refineries and LNG facilities generate 12% of Singapore's industrial CO₂ emissions (NEA 2022), yet carbon capture technologies remain underdeveloped for local conditions.</w:t>
      </w:r>
    </w:p>
    <w:p>
      <w:pPr>
        <w:numPr>
          <w:ilvl w:val="0"/>
          <w:numId w:val="1001"/>
        </w:numPr>
        <w:pStyle w:val="Compact"/>
      </w:pPr>
      <w:r>
        <w:rPr>
          <w:bCs/>
          <w:b/>
        </w:rPr>
        <w:t xml:space="preserve">Energy Transition Misalignment:</w:t>
      </w:r>
      <w:r>
        <w:t xml:space="preserve"> </w:t>
      </w:r>
      <w:r>
        <w:t xml:space="preserve">Existing petroleum infrastructure lacks integration with emerging clean energy systems, creating stranded asset risks as global demand for fossil fuels declines.</w:t>
      </w:r>
    </w:p>
    <w:p>
      <w:pPr>
        <w:numPr>
          <w:ilvl w:val="0"/>
          <w:numId w:val="1001"/>
        </w:numPr>
        <w:pStyle w:val="Compact"/>
      </w:pPr>
      <w:r>
        <w:rPr>
          <w:bCs/>
          <w:b/>
        </w:rPr>
        <w:t xml:space="preserve">Talent Pipeline Deficit:</w:t>
      </w:r>
      <w:r>
        <w:t xml:space="preserve"> </w:t>
      </w:r>
      <w:r>
        <w:t xml:space="preserve">Singapore's engineering workforce lacks specialized training in "green petroleum engineering," with only 2% of graduates pursuing sustainability-focused hydrocarbon pathways (Singapore Institute of Technology, 2023).</w:t>
      </w:r>
    </w:p>
    <w:p>
      <w:pPr>
        <w:pStyle w:val="FirstParagraph"/>
      </w:pPr>
      <w:r>
        <w:t xml:space="preserve">Without urgent intervention, Singapore risks losing its strategic energy advantage as global investors shift capital toward carbon-neutral hubs. This research directly addresses the critical need for a</w:t>
      </w:r>
      <w:r>
        <w:t xml:space="preserve"> </w:t>
      </w:r>
      <w:r>
        <w:rPr>
          <w:bCs/>
          <w:b/>
        </w:rPr>
        <w:t xml:space="preserve">Petroleum Engineer</w:t>
      </w:r>
      <w:r>
        <w:t xml:space="preserve"> </w:t>
      </w:r>
      <w:r>
        <w:t xml:space="preserve">who can transform operations through innovation.</w:t>
      </w:r>
    </w:p>
    <w:bookmarkEnd w:id="21"/>
    <w:bookmarkStart w:id="22" w:name="research-objectives"/>
    <w:p>
      <w:pPr>
        <w:pStyle w:val="Heading2"/>
      </w:pPr>
      <w:r>
        <w:t xml:space="preserve">3. Research Objectives</w:t>
      </w:r>
    </w:p>
    <w:p>
      <w:pPr>
        <w:pStyle w:val="FirstParagraph"/>
      </w:pPr>
      <w:r>
        <w:t xml:space="preserve">This project will establish Singapore as a global testbed for next-generation petroleum engineering by achieving these objectives:</w:t>
      </w:r>
    </w:p>
    <w:p>
      <w:pPr>
        <w:numPr>
          <w:ilvl w:val="0"/>
          <w:numId w:val="1002"/>
        </w:numPr>
        <w:pStyle w:val="Compact"/>
      </w:pPr>
      <w:r>
        <w:rPr>
          <w:bCs/>
          <w:b/>
        </w:rPr>
        <w:t xml:space="preserve">Develop Integrated Carbon-Neutral Refinery Frameworks:</w:t>
      </w:r>
      <w:r>
        <w:t xml:space="preserve"> </w:t>
      </w:r>
      <w:r>
        <w:t xml:space="preserve">Design closed-loop systems combining CCUS (Carbon Capture, Utilization, and Storage) with renewable hydrogen co-processing for Singapore's refineries.</w:t>
      </w:r>
    </w:p>
    <w:p>
      <w:pPr>
        <w:numPr>
          <w:ilvl w:val="0"/>
          <w:numId w:val="1002"/>
        </w:numPr>
        <w:pStyle w:val="Compact"/>
      </w:pPr>
      <w:r>
        <w:rPr>
          <w:bCs/>
          <w:b/>
        </w:rPr>
        <w:t xml:space="preserve">Create Singapore-Specific Petrochemical Sustainability Metrics:</w:t>
      </w:r>
      <w:r>
        <w:t xml:space="preserve"> </w:t>
      </w:r>
      <w:r>
        <w:t xml:space="preserve">Establish KPIs for emissions reduction, energy efficiency, and circular economy integration tailored to tropical operating conditions.</w:t>
      </w:r>
    </w:p>
    <w:bookmarkEnd w:id="22"/>
    <w:bookmarkStart w:id="26" w:name="X62926dfafca98602024523ce070590bc9b45ad1"/>
    <w:p>
      <w:pPr>
        <w:pStyle w:val="Heading2"/>
      </w:pPr>
      <w:r>
        <w:t xml:space="preserve">4. Methodology: A Singapore-Contextualized Approach</w:t>
      </w:r>
    </w:p>
    <w:p>
      <w:pPr>
        <w:pStyle w:val="FirstParagraph"/>
      </w:pPr>
      <w:r>
        <w:t xml:space="preserve">This research employs a tripartite methodology leveraging Singapore's unique advantages:</w:t>
      </w:r>
    </w:p>
    <w:bookmarkStart w:id="23" w:name="phase-1-industry-co-creation-months-1-6"/>
    <w:p>
      <w:pPr>
        <w:pStyle w:val="Heading3"/>
      </w:pPr>
      <w:r>
        <w:t xml:space="preserve">Phase 1: Industry Co-Creation (Months 1-6)</w:t>
      </w:r>
    </w:p>
    <w:p>
      <w:pPr>
        <w:numPr>
          <w:ilvl w:val="0"/>
          <w:numId w:val="1003"/>
        </w:numPr>
        <w:pStyle w:val="Compact"/>
      </w:pPr>
      <w:r>
        <w:t xml:space="preserve">Collaborate with Shell Singapore, ExxonMobil Asia, and Sembcorp Industries to map real-world operational constraints at Jurong Island.</w:t>
      </w:r>
    </w:p>
    <w:p>
      <w:pPr>
        <w:numPr>
          <w:ilvl w:val="0"/>
          <w:numId w:val="1003"/>
        </w:numPr>
        <w:pStyle w:val="Compact"/>
      </w:pPr>
      <w:r>
        <w:t xml:space="preserve">Conduct "sustainability gap analysis" of 5 major petroleum facilities against global best practices (e.g., Norway's Hywind floating wind integration).</w:t>
      </w:r>
    </w:p>
    <w:bookmarkEnd w:id="23"/>
    <w:bookmarkStart w:id="24" w:name="X39573755af971ce7dfa23cef303b8061ae72c09"/>
    <w:p>
      <w:pPr>
        <w:pStyle w:val="Heading3"/>
      </w:pPr>
      <w:r>
        <w:t xml:space="preserve">Phase 2: Digital Twin Simulation (Months 7-14)</w:t>
      </w:r>
    </w:p>
    <w:p>
      <w:pPr>
        <w:numPr>
          <w:ilvl w:val="0"/>
          <w:numId w:val="1004"/>
        </w:numPr>
        <w:pStyle w:val="Compact"/>
      </w:pPr>
      <w:r>
        <w:t xml:space="preserve">Build AI-driven digital twins of Singapore refineries using energy consumption and emissions data from EMA's Energy Analytics Platform.</w:t>
      </w:r>
    </w:p>
    <w:p>
      <w:pPr>
        <w:numPr>
          <w:ilvl w:val="0"/>
          <w:numId w:val="1004"/>
        </w:numPr>
        <w:pStyle w:val="Compact"/>
      </w:pPr>
      <w:r>
        <w:t xml:space="preserve">Model scenarios for retrofitting existing infrastructure with carbon capture units and solar thermal integration (critical for tropical sunlight conditions).</w:t>
      </w:r>
    </w:p>
    <w:bookmarkEnd w:id="24"/>
    <w:bookmarkStart w:id="25" w:name="X02c7eb852c40aaf939284f5fc0d29d5dcf1d4e3"/>
    <w:p>
      <w:pPr>
        <w:pStyle w:val="Heading3"/>
      </w:pPr>
      <w:r>
        <w:t xml:space="preserve">Phase 3: Policy-Industry Validation (Months 15-24)</w:t>
      </w:r>
    </w:p>
    <w:p>
      <w:pPr>
        <w:numPr>
          <w:ilvl w:val="0"/>
          <w:numId w:val="1005"/>
        </w:numPr>
        <w:pStyle w:val="Compact"/>
      </w:pPr>
      <w:r>
        <w:t xml:space="preserve">Develop "Singapore Petroleum Engineering Certification Framework" with SkillsFuture Singapore and the Energy Market Authority.</w:t>
      </w:r>
    </w:p>
    <w:p>
      <w:pPr>
        <w:numPr>
          <w:ilvl w:val="0"/>
          <w:numId w:val="1005"/>
        </w:numPr>
        <w:pStyle w:val="Compact"/>
      </w:pPr>
      <w:r>
        <w:t xml:space="preserve">Pilot carbon accounting methodology at a pilot-scale facility (e.g., Singapore's first green hydrogen-ready refinery in Tuas).</w:t>
      </w:r>
    </w:p>
    <w:bookmarkEnd w:id="25"/>
    <w:bookmarkEnd w:id="26"/>
    <w:bookmarkStart w:id="29" w:name="X80a08804b58399a750dc00138b1322098bcb78b"/>
    <w:p>
      <w:pPr>
        <w:pStyle w:val="Heading2"/>
      </w:pPr>
      <w:r>
        <w:t xml:space="preserve">5. Expected Outcomes &amp; Significance for Singapore</w:t>
      </w:r>
    </w:p>
    <w:p>
      <w:pPr>
        <w:pStyle w:val="FirstParagraph"/>
      </w:pPr>
      <w:r>
        <w:t xml:space="preserve">This research will deliver transformative value for Singapore by:</w:t>
      </w:r>
    </w:p>
    <w:bookmarkStart w:id="27" w:name="economic-resilience"/>
    <w:p>
      <w:pPr>
        <w:pStyle w:val="Heading3"/>
      </w:pPr>
      <w:r>
        <w:t xml:space="preserve">5.1 Economic Resilience</w:t>
      </w:r>
    </w:p>
    <w:p>
      <w:pPr>
        <w:numPr>
          <w:ilvl w:val="0"/>
          <w:numId w:val="1006"/>
        </w:numPr>
        <w:pStyle w:val="Compact"/>
      </w:pPr>
      <w:r>
        <w:rPr>
          <w:bCs/>
          <w:b/>
        </w:rPr>
        <w:t xml:space="preserve">Stranded Asset Mitigation:</w:t>
      </w:r>
      <w:r>
        <w:t xml:space="preserve"> </w:t>
      </w:r>
      <w:r>
        <w:t xml:space="preserve">Enable $800M in refinery investments to transition toward carbon-negative operations (based on IEA 2023 modeling).</w:t>
      </w:r>
    </w:p>
    <w:p>
      <w:pPr>
        <w:numPr>
          <w:ilvl w:val="0"/>
          <w:numId w:val="1006"/>
        </w:numPr>
        <w:pStyle w:val="Compact"/>
      </w:pPr>
      <w:r>
        <w:rPr>
          <w:bCs/>
          <w:b/>
        </w:rPr>
        <w:t xml:space="preserve">Talent Magnetization:</w:t>
      </w:r>
      <w:r>
        <w:t xml:space="preserve"> </w:t>
      </w:r>
      <w:r>
        <w:t xml:space="preserve">Position Singapore as the Southeast Asian hub for advanced petroleum engineering, attracting global firms seeking sustainability expertise.</w:t>
      </w:r>
    </w:p>
    <w:bookmarkEnd w:id="27"/>
    <w:bookmarkStart w:id="28" w:name="environmental-leadership"/>
    <w:p>
      <w:pPr>
        <w:pStyle w:val="Heading3"/>
      </w:pPr>
      <w:r>
        <w:t xml:space="preserve">5.2 Environmental Leadership</w:t>
      </w:r>
    </w:p>
    <w:p>
      <w:pPr>
        <w:numPr>
          <w:ilvl w:val="0"/>
          <w:numId w:val="1007"/>
        </w:numPr>
        <w:pStyle w:val="Compact"/>
      </w:pPr>
      <w:r>
        <w:rPr>
          <w:bCs/>
          <w:b/>
        </w:rPr>
        <w:t xml:space="preserve">Circular Carbon Economy Blueprint:</w:t>
      </w:r>
      <w:r>
        <w:t xml:space="preserve"> </w:t>
      </w:r>
      <w:r>
        <w:t xml:space="preserve">Develop a replicable model where refinery byproducts (e.g., CO₂ from cracker units) become feedstock for Singapore's growing blue hydrogen industry.</w:t>
      </w:r>
    </w:p>
    <w:p>
      <w:pPr>
        <w:numPr>
          <w:ilvl w:val="0"/>
          <w:numId w:val="1007"/>
        </w:numPr>
        <w:pStyle w:val="Compact"/>
      </w:pPr>
      <w:r>
        <w:rPr>
          <w:bCs/>
          <w:b/>
        </w:rPr>
        <w:t xml:space="preserve">Regional Influence:</w:t>
      </w:r>
      <w:r>
        <w:t xml:space="preserve"> </w:t>
      </w:r>
      <w:r>
        <w:t xml:space="preserve">Export the "Singapore Petroleum Engineering Standards" to ASEAN partners through S$50M NRF-funded regional workshops.</w:t>
      </w:r>
    </w:p>
    <w:bookmarkEnd w:id="28"/>
    <w:bookmarkEnd w:id="29"/>
    <w:bookmarkStart w:id="30" w:name="Xfd8c5304877dd112e9f8af151be0ba6858ce1ef"/>
    <w:p>
      <w:pPr>
        <w:pStyle w:val="Heading2"/>
      </w:pPr>
      <w:r>
        <w:t xml:space="preserve">6. The Role of the Petroleum Engineer in Singapore's Vision</w:t>
      </w:r>
    </w:p>
    <w:p>
      <w:pPr>
        <w:pStyle w:val="FirstParagraph"/>
      </w:pPr>
      <w:r>
        <w:t xml:space="preserve">This project redefines the role of a</w:t>
      </w:r>
      <w:r>
        <w:t xml:space="preserve"> </w:t>
      </w:r>
      <w:r>
        <w:rPr>
          <w:bCs/>
          <w:b/>
        </w:rPr>
        <w:t xml:space="preserve">Petroleum Engineer</w:t>
      </w:r>
      <w:r>
        <w:t xml:space="preserve"> </w:t>
      </w:r>
      <w:r>
        <w:t xml:space="preserve">from fossil fuel operator to sustainable energy integrator. In Singapore, this means:</w:t>
      </w:r>
    </w:p>
    <w:p>
      <w:pPr>
        <w:numPr>
          <w:ilvl w:val="0"/>
          <w:numId w:val="1008"/>
        </w:numPr>
        <w:pStyle w:val="Compact"/>
      </w:pPr>
      <w:r>
        <w:rPr>
          <w:iCs/>
          <w:i/>
        </w:rPr>
        <w:t xml:space="preserve">Engineering for Carbon-Neutral Value Chains:</w:t>
      </w:r>
      <w:r>
        <w:t xml:space="preserve"> </w:t>
      </w:r>
      <w:r>
        <w:t xml:space="preserve">Designing processes where every barrel of crude contributes to net-negative emissions through integrated CCUS and renewable energy.</w:t>
      </w:r>
    </w:p>
    <w:p>
      <w:pPr>
        <w:numPr>
          <w:ilvl w:val="0"/>
          <w:numId w:val="1008"/>
        </w:numPr>
        <w:pStyle w:val="Compact"/>
      </w:pPr>
      <w:r>
        <w:rPr>
          <w:iCs/>
          <w:i/>
        </w:rPr>
        <w:t xml:space="preserve">Tropical Adaptation Expertise:</w:t>
      </w:r>
      <w:r>
        <w:t xml:space="preserve"> </w:t>
      </w:r>
      <w:r>
        <w:t xml:space="preserve">Developing corrosion-resistant materials and heat management systems for Singapore's high-humidity, high-temperature operating environment—unaddressed in traditional petroleum engineering curricula.</w:t>
      </w:r>
    </w:p>
    <w:p>
      <w:pPr>
        <w:numPr>
          <w:ilvl w:val="0"/>
          <w:numId w:val="1008"/>
        </w:numPr>
        <w:pStyle w:val="Compact"/>
      </w:pPr>
      <w:r>
        <w:rPr>
          <w:iCs/>
          <w:i/>
        </w:rPr>
        <w:t xml:space="preserve">Policy Translation:</w:t>
      </w:r>
      <w:r>
        <w:t xml:space="preserve"> </w:t>
      </w:r>
      <w:r>
        <w:t xml:space="preserve">Creating technical guidelines that convert Singapore's Energy Master Plan (EMP) into actionable engineering protocols for industry adoption.</w:t>
      </w:r>
    </w:p>
    <w:bookmarkEnd w:id="30"/>
    <w:bookmarkStart w:id="31" w:name="budget-timeline"/>
    <w:p>
      <w:pPr>
        <w:pStyle w:val="Heading2"/>
      </w:pPr>
      <w:r>
        <w:t xml:space="preserve">7. Budget &amp; Timeline</w:t>
      </w:r>
    </w:p>
    <w:p>
      <w:pPr>
        <w:pStyle w:val="FirstParagraph"/>
      </w:pPr>
      <w:r>
        <w:t xml:space="preserve">A total funding request of S$1.8 million over 24 months covers:</w:t>
      </w:r>
    </w:p>
    <w:p>
      <w:pPr>
        <w:numPr>
          <w:ilvl w:val="0"/>
          <w:numId w:val="1009"/>
        </w:numPr>
        <w:pStyle w:val="Compact"/>
      </w:pPr>
      <w:r>
        <w:rPr>
          <w:bCs/>
          <w:b/>
        </w:rPr>
        <w:t xml:space="preserve">Technical Development (55%):</w:t>
      </w:r>
      <w:r>
        <w:t xml:space="preserve"> </w:t>
      </w:r>
      <w:r>
        <w:t xml:space="preserve">Digital twin software, lab-scale CCUS prototypes, and simulation tools.</w:t>
      </w:r>
    </w:p>
    <w:p>
      <w:pPr>
        <w:numPr>
          <w:ilvl w:val="0"/>
          <w:numId w:val="1009"/>
        </w:numPr>
        <w:pStyle w:val="Compact"/>
      </w:pPr>
      <w:r>
        <w:rPr>
          <w:bCs/>
          <w:b/>
        </w:rPr>
        <w:t xml:space="preserve">Stakeholder Engagement (25%):</w:t>
      </w:r>
      <w:r>
        <w:t xml:space="preserve"> </w:t>
      </w:r>
      <w:r>
        <w:t xml:space="preserve">Industry workshops, policy consultations with EMA/NRF.</w:t>
      </w:r>
    </w:p>
    <w:p>
      <w:pPr>
        <w:numPr>
          <w:ilvl w:val="0"/>
          <w:numId w:val="1009"/>
        </w:numPr>
        <w:pStyle w:val="Compact"/>
      </w:pPr>
      <w:r>
        <w:rPr>
          <w:bCs/>
          <w:b/>
        </w:rPr>
        <w:t xml:space="preserve">Talent Development (20%):</w:t>
      </w:r>
      <w:r>
        <w:t xml:space="preserve"> </w:t>
      </w:r>
      <w:r>
        <w:t xml:space="preserve">6 specialized Petroleum Engineering fellowships at NUS and NTU with industry placements.</w:t>
      </w:r>
    </w:p>
    <w:bookmarkEnd w:id="31"/>
    <w:bookmarkStart w:id="32" w:name="Xc2914f145aabb70fdbd65384a77c7b6a7176e66"/>
    <w:p>
      <w:pPr>
        <w:pStyle w:val="Heading2"/>
      </w:pPr>
      <w:r>
        <w:t xml:space="preserve">8. Conclusion: Singapore's Sustainable Energy Imperative</w:t>
      </w:r>
    </w:p>
    <w:p>
      <w:pPr>
        <w:pStyle w:val="FirstParagraph"/>
      </w:pPr>
      <w:r>
        <w:t xml:space="preserve">Singapore cannot afford to treat petroleum engineering as an outdated discipline while maintaining its status as a global energy leader. This</w:t>
      </w:r>
      <w:r>
        <w:t xml:space="preserve"> </w:t>
      </w:r>
      <w:r>
        <w:rPr>
          <w:iCs/>
          <w:i/>
        </w:rPr>
        <w:t xml:space="preserve">Research Proposal</w:t>
      </w:r>
      <w:r>
        <w:t xml:space="preserve"> </w:t>
      </w:r>
      <w:r>
        <w:t xml:space="preserve">presents a proactive blueprint for transforming the role of the</w:t>
      </w:r>
      <w:r>
        <w:t xml:space="preserve"> </w:t>
      </w:r>
      <w:r>
        <w:rPr>
          <w:bCs/>
          <w:b/>
        </w:rPr>
        <w:t xml:space="preserve">Petroleum Engineer</w:t>
      </w:r>
      <w:r>
        <w:t xml:space="preserve"> </w:t>
      </w:r>
      <w:r>
        <w:t xml:space="preserve">into a catalyst for Singapore's energy transition. By embedding sustainability at the core of petroleum operations—through localized innovation, industry collaboration, and workforce development—we will secure Singapore's position as Southeast Asia's premier hub for responsible hydrocarbon management. The outcomes will directly support our national mission to deliver reliable energy while achieving climate goals, proving that in Singapore, petroleum engineering is not a legacy sector but a strategic asset for the future.</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in Singapore</dc:title>
  <dc:creator/>
  <dc:language>en</dc:language>
  <cp:keywords/>
  <dcterms:created xsi:type="dcterms:W3CDTF">2025-12-11T06:31:22Z</dcterms:created>
  <dcterms:modified xsi:type="dcterms:W3CDTF">2025-12-11T06:31:22Z</dcterms:modified>
</cp:coreProperties>
</file>

<file path=docProps/custom.xml><?xml version="1.0" encoding="utf-8"?>
<Properties xmlns="http://schemas.openxmlformats.org/officeDocument/2006/custom-properties" xmlns:vt="http://schemas.openxmlformats.org/officeDocument/2006/docPropsVTypes"/>
</file>