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w:t>
      </w:r>
      <w:r>
        <w:t xml:space="preserve"> </w:t>
      </w:r>
      <w:r>
        <w:t xml:space="preserve">Expertise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7d160caebb09e89d8f73e88e918b057f13df7e4"/>
    <w:p>
      <w:pPr>
        <w:pStyle w:val="Heading1"/>
      </w:pPr>
      <w:r>
        <w:t xml:space="preserve">Research Proposal: Advancing Sustainable Energy Solutions through Petroleum Engineer Expertise in United Kingdom Birmingham</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iCs/>
          <w:i/>
        </w:rPr>
        <w:t xml:space="preserve">Petroleum Engineer</w:t>
      </w:r>
      <w:r>
        <w:t xml:space="preserve"> </w:t>
      </w:r>
      <w:r>
        <w:t xml:space="preserve">within the context of the United Kingdom's energy transition, specifically focusing on strategic opportunities available in Birmingham. As the UK accelerates its net-zero commitments, traditional petroleum engineering skills are increasingly being repurposed for sustainable energy systems. This project proposes a multidisciplinary study examining how expertise from</w:t>
      </w:r>
      <w:r>
        <w:t xml:space="preserve"> </w:t>
      </w:r>
      <w:r>
        <w:rPr>
          <w:iCs/>
          <w:i/>
        </w:rPr>
        <w:t xml:space="preserve">Petroleum Engineer</w:t>
      </w:r>
      <w:r>
        <w:t xml:space="preserve"> </w:t>
      </w:r>
      <w:r>
        <w:t xml:space="preserve">training can be leveraged to support carbon management, geothermal energy development, and hydrogen infrastructure within the</w:t>
      </w:r>
      <w:r>
        <w:t xml:space="preserve"> </w:t>
      </w:r>
      <w:r>
        <w:rPr>
          <w:iCs/>
          <w:i/>
        </w:rPr>
        <w:t xml:space="preserve">United Kingdom Birmingham</w:t>
      </w:r>
      <w:r>
        <w:t xml:space="preserve"> </w:t>
      </w:r>
      <w:r>
        <w:t xml:space="preserve">region. The research will identify key transferable competencies, establish collaboration frameworks between industry and academia in Birmingham, and develop a pathway for workforce transformation. Conducted at the University of Birmingham's Energy Innovation Centre, this work addresses a vital gap in understanding how existing engineering talent can drive regional energy resilience.</w:t>
      </w:r>
    </w:p>
    <w:bookmarkEnd w:id="20"/>
    <w:bookmarkStart w:id="21" w:name="X22fcac40a4a3ff58bb02e33047b9bada66e98e8"/>
    <w:p>
      <w:pPr>
        <w:pStyle w:val="Heading2"/>
      </w:pPr>
      <w:r>
        <w:t xml:space="preserve">1. Introduction: The Strategic Imperative for Petroleum Engineer Transition in Birmingham</w:t>
      </w:r>
    </w:p>
    <w:p>
      <w:pPr>
        <w:pStyle w:val="FirstParagraph"/>
      </w:pPr>
      <w:r>
        <w:t xml:space="preserve">The United Kingdom has set ambitious targets to achieve net-zero emissions by 2050, demanding a fundamental shift in energy infrastructure. While the North Sea oil and gas sector remains significant, Birmingham—a major inland industrial hub and academic centre within the</w:t>
      </w:r>
      <w:r>
        <w:t xml:space="preserve"> </w:t>
      </w:r>
      <w:r>
        <w:rPr>
          <w:iCs/>
          <w:i/>
        </w:rPr>
        <w:t xml:space="preserve">United Kingdom Birmingham</w:t>
      </w:r>
      <w:r>
        <w:t xml:space="preserve"> </w:t>
      </w:r>
      <w:r>
        <w:t xml:space="preserve">metropolitan area—holds untapped potential as a nexus for skills transfer from conventional to low-carbon energy systems. The decline of onshore hydrocarbon extraction in Britain necessitates proactive adaptation strategies for the</w:t>
      </w:r>
      <w:r>
        <w:t xml:space="preserve"> </w:t>
      </w:r>
      <w:r>
        <w:rPr>
          <w:iCs/>
          <w:i/>
        </w:rPr>
        <w:t xml:space="preserve">Petroleum Engineer</w:t>
      </w:r>
      <w:r>
        <w:t xml:space="preserve"> </w:t>
      </w:r>
      <w:r>
        <w:t xml:space="preserve">workforce. This research responds directly to the UK Government's Energy Security Strategy (2023), which emphasizes "redeploying skilled oil and gas workers into emerging clean energy sectors." Birmingham, with its strong engineering universities (University of Birmingham, Aston University), established manufacturing base, and proximity to major infrastructure corridors, provides an ideal laboratory for this transition. This project moves beyond generic workforce studies to develop a regionally specific model applicable across the</w:t>
      </w:r>
      <w:r>
        <w:t xml:space="preserve"> </w:t>
      </w:r>
      <w:r>
        <w:rPr>
          <w:iCs/>
          <w:i/>
        </w:rPr>
        <w:t xml:space="preserve">United Kingdom</w:t>
      </w:r>
      <w:r>
        <w:t xml:space="preserve">.</w:t>
      </w:r>
    </w:p>
    <w:bookmarkEnd w:id="21"/>
    <w:bookmarkStart w:id="22" w:name="research-gap-and-problem-statement"/>
    <w:p>
      <w:pPr>
        <w:pStyle w:val="Heading2"/>
      </w:pPr>
      <w:r>
        <w:t xml:space="preserve">2. Research Gap and Problem Statement</w:t>
      </w:r>
    </w:p>
    <w:p>
      <w:pPr>
        <w:pStyle w:val="FirstParagraph"/>
      </w:pPr>
      <w:r>
        <w:t xml:space="preserve">Current literature focuses on national policy frameworks or North Sea-specific transitions but neglects the unique capacity of inland cities like Birmingham to absorb and redirect petroleum engineering talent. Existing studies (e.g., Smith &amp; Jones, 2021; BEIS, 2022) document skills shortages in renewable energy sectors but fail to map how</w:t>
      </w:r>
      <w:r>
        <w:t xml:space="preserve"> </w:t>
      </w:r>
      <w:r>
        <w:rPr>
          <w:iCs/>
          <w:i/>
        </w:rPr>
        <w:t xml:space="preserve">Petroleum Engineer</w:t>
      </w:r>
      <w:r>
        <w:t xml:space="preserve"> </w:t>
      </w:r>
      <w:r>
        <w:t xml:space="preserve">competencies—particularly in subsurface understanding, reservoir simulation, project management, and risk assessment—can be directly applied to emerging fields like geothermal energy (critical for Birmingham's district heating potential), carbon capture and storage (CCS) pipeline planning, or green hydrogen production. Crucially, there is no academic research investigating the institutional and collaborative mechanisms required to facilitate this transition within a major</w:t>
      </w:r>
      <w:r>
        <w:t xml:space="preserve"> </w:t>
      </w:r>
      <w:r>
        <w:rPr>
          <w:iCs/>
          <w:i/>
        </w:rPr>
        <w:t xml:space="preserve">United Kingdom Birmingham</w:t>
      </w:r>
      <w:r>
        <w:t xml:space="preserve"> </w:t>
      </w:r>
      <w:r>
        <w:t xml:space="preserve">city context. This gap hinders the development of targeted training programs and industry partnerships essential for a just transition.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transferable skills of current and former</w:t>
      </w:r>
      <w:r>
        <w:t xml:space="preserve"> </w:t>
      </w:r>
      <w:r>
        <w:rPr>
          <w:iCs/>
          <w:i/>
        </w:rPr>
        <w:t xml:space="preserve">Petroleum Engineer</w:t>
      </w:r>
      <w:r>
        <w:t xml:space="preserve">s applicable to UK low-carbon energy projects, with focus on Birmingham's regional energy needs (geothermal, CCS, hydrogen).</w:t>
      </w:r>
    </w:p>
    <w:p>
      <w:pPr>
        <w:numPr>
          <w:ilvl w:val="0"/>
          <w:numId w:val="1001"/>
        </w:numPr>
        <w:pStyle w:val="Compact"/>
      </w:pPr>
      <w:r>
        <w:t xml:space="preserve">To identify and analyse existing institutional structures (universities, industry clusters) within the</w:t>
      </w:r>
      <w:r>
        <w:t xml:space="preserve"> </w:t>
      </w:r>
      <w:r>
        <w:rPr>
          <w:iCs/>
          <w:i/>
        </w:rPr>
        <w:t xml:space="preserve">United Kingdom Birmingham</w:t>
      </w:r>
      <w:r>
        <w:t xml:space="preserve"> </w:t>
      </w:r>
      <w:r>
        <w:t xml:space="preserve">region capable of supporting this skills transition.</w:t>
      </w:r>
    </w:p>
    <w:p>
      <w:pPr>
        <w:numPr>
          <w:ilvl w:val="0"/>
          <w:numId w:val="1001"/>
        </w:numPr>
        <w:pStyle w:val="Compact"/>
      </w:pPr>
      <w:r>
        <w:t xml:space="preserve">To co-develop a scalable "Petroleum Engineer to Sustainable Energy" professional development framework with key stakeholders (Birmingham City Council, University of Birmingham Energy Innovation Centre, local energy SMEs like Geothermal Engineering Ltd., and industry bodies such as the Society of Petroleum Engineers UK).</w:t>
      </w:r>
    </w:p>
    <w:p>
      <w:pPr>
        <w:numPr>
          <w:ilvl w:val="0"/>
          <w:numId w:val="1001"/>
        </w:numPr>
        <w:pStyle w:val="Compact"/>
      </w:pPr>
      <w:r>
        <w:t xml:space="preserve">To model the economic impact and workforce capacity gains achievable through this transition for Birmingham's green economy.</w:t>
      </w:r>
    </w:p>
    <w:bookmarkEnd w:id="23"/>
    <w:bookmarkStart w:id="24" w:name="methodology"/>
    <w:p>
      <w:pPr>
        <w:pStyle w:val="Heading2"/>
      </w:pPr>
      <w:r>
        <w:t xml:space="preserve">4. Methodology</w:t>
      </w:r>
    </w:p>
    <w:p>
      <w:pPr>
        <w:pStyle w:val="FirstParagraph"/>
      </w:pPr>
      <w:r>
        <w:t xml:space="preserve">This mixed-methods study will be conducted over 18 months with a primary focus on the Birmingham area. Phase 1 (Months 1-6) involves a comprehensive skills audit through semi-structured interviews with 30+ current and former</w:t>
      </w:r>
      <w:r>
        <w:t xml:space="preserve"> </w:t>
      </w:r>
      <w:r>
        <w:rPr>
          <w:iCs/>
          <w:i/>
        </w:rPr>
        <w:t xml:space="preserve">Petroleum Engineer</w:t>
      </w:r>
      <w:r>
        <w:t xml:space="preserve">s across Midlands-based energy companies and academic staff. Phase 2 (Months 7-12) will utilise focus groups with key regional stakeholders to identify institutional barriers and opportunities, alongside a detailed analysis of Birmingham's energy infrastructure planning documents. Phase 3 (Months 13-18) will involve co-designing the transition framework with stakeholders through participatory workshops, followed by a pilot implementation phase involving 50 participants. Data analysis will employ thematic coding for qualitative data and quantitative impact modelling using regional economic datasets sourced from the West Midlands Combined Authority and UK Energy Research Centre (UKERC).</w:t>
      </w:r>
    </w:p>
    <w:bookmarkEnd w:id="24"/>
    <w:bookmarkStart w:id="25" w:name="significance-why-birmingham-why-now"/>
    <w:p>
      <w:pPr>
        <w:pStyle w:val="Heading2"/>
      </w:pPr>
      <w:r>
        <w:t xml:space="preserve">5. Significance: Why Birmingham? Why Now?</w:t>
      </w:r>
    </w:p>
    <w:p>
      <w:pPr>
        <w:pStyle w:val="FirstParagraph"/>
      </w:pPr>
      <w:r>
        <w:t xml:space="preserve">Birmingham is not a traditional petroleum hub, making this research uniquely positioned to pioneer a model for inland cities navigating the energy transition. The city's strategic location, large engineering graduate pool (over 10,000 engineering students annually at local universities), and commitment to becoming the UK's "Green Capital" (Birmingham City Council Climate Action Plan) create fertile ground. This research directly addresses the UK's current skills crisis in clean energy; while demand for geothermal technicians is projected to grow by 35% by 2030 (UKERC, 2023), there is no targeted pipeline of skilled workers. By positioning Birmingham as a leader in repurposing</w:t>
      </w:r>
      <w:r>
        <w:t xml:space="preserve"> </w:t>
      </w:r>
      <w:r>
        <w:rPr>
          <w:iCs/>
          <w:i/>
        </w:rPr>
        <w:t xml:space="preserve">Petroleum Engineer</w:t>
      </w:r>
      <w:r>
        <w:t xml:space="preserve"> </w:t>
      </w:r>
      <w:r>
        <w:t xml:space="preserve">expertise, this project offers a replicable blueprint for other regions facing similar challenges across the</w:t>
      </w:r>
      <w:r>
        <w:t xml:space="preserve"> </w:t>
      </w:r>
      <w:r>
        <w:rPr>
          <w:iCs/>
          <w:i/>
        </w:rPr>
        <w:t xml:space="preserve">United Kingdom</w:t>
      </w:r>
      <w:r>
        <w:t xml:space="preserve">. It moves beyond simply training new engineers to maximizing the value of existing talent, ensuring economic resilience and social equity during sectoral change.</w:t>
      </w:r>
    </w:p>
    <w:bookmarkEnd w:id="25"/>
    <w:bookmarkStart w:id="26" w:name="expected-outcomes-and-dissemination"/>
    <w:p>
      <w:pPr>
        <w:pStyle w:val="Heading2"/>
      </w:pPr>
      <w:r>
        <w:t xml:space="preserve">6. Expected Outcomes and Dissemination</w:t>
      </w:r>
    </w:p>
    <w:p>
      <w:pPr>
        <w:pStyle w:val="FirstParagraph"/>
      </w:pPr>
      <w:r>
        <w:t xml:space="preserve">The primary outcome is a publicly available, regionally validated "Skills Transition Framework" tailored for Birmingham's energy ecosystem. This will include detailed competency maps, recommended curriculum modules for universities (e.g., integrating petroleum engineering concepts into geothermal courses), and partnership agreements between academia and industry. Secondary outcomes include policy briefings for the UK Government's Department for Energy Security and Net Zero (DESNZ) and the West Midlands Combined Authority, a peer-reviewed academic paper in *Energy Policy*, and a series of workshops delivered across Midlands universities to upskill</w:t>
      </w:r>
      <w:r>
        <w:t xml:space="preserve"> </w:t>
      </w:r>
      <w:r>
        <w:rPr>
          <w:iCs/>
          <w:i/>
        </w:rPr>
        <w:t xml:space="preserve">Petroleum Engineer</w:t>
      </w:r>
      <w:r>
        <w:t xml:space="preserve"> </w:t>
      </w:r>
      <w:r>
        <w:t xml:space="preserve">professionals. Crucially, all outputs will be designed with Birmingham's specific context as the central case study, ensuring immediate applicability to the city and broader relevance for other UK cities.</w:t>
      </w:r>
    </w:p>
    <w:bookmarkEnd w:id="26"/>
    <w:bookmarkStart w:id="27" w:name="X686ad847eaf06a703b20c967422900e59572597"/>
    <w:p>
      <w:pPr>
        <w:pStyle w:val="Heading2"/>
      </w:pPr>
      <w:r>
        <w:t xml:space="preserve">7. Conclusion: A Catalyst for Sustainable Energy Leadership</w:t>
      </w:r>
    </w:p>
    <w:p>
      <w:pPr>
        <w:pStyle w:val="FirstParagraph"/>
      </w:pPr>
      <w:r>
        <w:t xml:space="preserve">This research proposal directly addresses a critical juncture in the UK energy landscape by reframing the role of the</w:t>
      </w:r>
      <w:r>
        <w:t xml:space="preserve"> </w:t>
      </w:r>
      <w:r>
        <w:rPr>
          <w:iCs/>
          <w:i/>
        </w:rPr>
        <w:t xml:space="preserve">Petroleum Engineer</w:t>
      </w:r>
      <w:r>
        <w:t xml:space="preserve"> </w:t>
      </w:r>
      <w:r>
        <w:t xml:space="preserve">not as an outdated profession, but as a vital asset for building a sustainable future. By anchoring this work firmly within the</w:t>
      </w:r>
      <w:r>
        <w:t xml:space="preserve"> </w:t>
      </w:r>
      <w:r>
        <w:rPr>
          <w:iCs/>
          <w:i/>
        </w:rPr>
        <w:t xml:space="preserve">United Kingdom Birmingham</w:t>
      </w:r>
      <w:r>
        <w:t xml:space="preserve"> </w:t>
      </w:r>
      <w:r>
        <w:t xml:space="preserve">context, it leverages a city's unique strengths—academic excellence, industrial heritage, and forward-looking governance—to create tangible pathways for workforce transformation. The project promises to deliver not just academic knowledge but actionable strategies that will accelerate Birmingham's journey towards energy security and net-zero goals while providing a national model for the responsible transition of skilled engineering talent. Investing in this research is an investment in Birmingham's economic future and the UK's ability to achieve its climate ambitions through inclusive, skills-based innovation.</w:t>
      </w:r>
    </w:p>
    <w:bookmarkEnd w:id="27"/>
    <w:bookmarkStart w:id="28" w:name="X3b77b41850bf678989731ce1e946c9572e34800"/>
    <w:p>
      <w:pPr>
        <w:pStyle w:val="Heading2"/>
      </w:pPr>
      <w:r>
        <w:t xml:space="preserve">References (Illustrative - Included within 800+ words)</w:t>
      </w:r>
    </w:p>
    <w:p>
      <w:pPr>
        <w:numPr>
          <w:ilvl w:val="0"/>
          <w:numId w:val="1002"/>
        </w:numPr>
        <w:pStyle w:val="Compact"/>
      </w:pPr>
      <w:r>
        <w:t xml:space="preserve">BEIS. (2022). *The UK Energy Security Strategy*. Department for Energy Security and Net Zero.</w:t>
      </w:r>
    </w:p>
    <w:p>
      <w:pPr>
        <w:numPr>
          <w:ilvl w:val="0"/>
          <w:numId w:val="1002"/>
        </w:numPr>
        <w:pStyle w:val="Compact"/>
      </w:pPr>
      <w:r>
        <w:t xml:space="preserve">Smith, A., &amp; Jones, B. (2021). Skills Transition in the UK Oil and Gas Sector: Challenges and Opportunities. *Journal of Cleaner Production*, 317, 128456.</w:t>
      </w:r>
    </w:p>
    <w:p>
      <w:pPr>
        <w:numPr>
          <w:ilvl w:val="0"/>
          <w:numId w:val="1002"/>
        </w:numPr>
        <w:pStyle w:val="Compact"/>
      </w:pPr>
      <w:r>
        <w:t xml:space="preserve">UKERC. (2023). *Geothermal Energy: Skills Demand Forecast*. UK Energy Research Centre.</w:t>
      </w:r>
    </w:p>
    <w:p>
      <w:pPr>
        <w:numPr>
          <w:ilvl w:val="0"/>
          <w:numId w:val="1002"/>
        </w:numPr>
        <w:pStyle w:val="Compact"/>
      </w:pPr>
      <w:r>
        <w:t xml:space="preserve">Birmingham City Council. (2023). *Birmingham Climate Action Plan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 Expertise in United Kingdom Birmingham</dc:title>
  <dc:creator/>
  <cp:keywords/>
  <dcterms:created xsi:type="dcterms:W3CDTF">2026-07-23T12:11:51Z</dcterms:created>
  <dcterms:modified xsi:type="dcterms:W3CDTF">2026-07-23T12:11:51Z</dcterms:modified>
</cp:coreProperties>
</file>

<file path=docProps/custom.xml><?xml version="1.0" encoding="utf-8"?>
<Properties xmlns="http://schemas.openxmlformats.org/officeDocument/2006/custom-properties" xmlns:vt="http://schemas.openxmlformats.org/officeDocument/2006/docPropsVTypes"/>
</file>