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52c395764b62004958566b0c484f98a5b8a4f8b"/>
    <w:p>
      <w:pPr>
        <w:pStyle w:val="Heading1"/>
      </w:pPr>
      <w:r>
        <w:t xml:space="preserve">Research Proposal: The Evolving Role of the Petroleum Engineer in Sustainable Energy Transition within United Kingdom Manchester</w:t>
      </w:r>
    </w:p>
    <w:bookmarkStart w:id="20" w:name="introduction-and-context"/>
    <w:p>
      <w:pPr>
        <w:pStyle w:val="Heading2"/>
      </w:pPr>
      <w:r>
        <w:t xml:space="preserve">Introduction and Context</w:t>
      </w:r>
    </w:p>
    <w:p>
      <w:pPr>
        <w:pStyle w:val="FirstParagraph"/>
      </w:pPr>
      <w:r>
        <w:t xml:space="preserve">The energy landscape of the United Kingdom is undergoing a profound transformation, driven by national commitments to achieve net-zero emissions by 2050. While traditional hydrocarbon extraction remains a cornerstone of the UK's historical energy sector, the focus is rapidly shifting towards sustainable alternatives. This research proposal addresses a critical gap: how</w:t>
      </w:r>
      <w:r>
        <w:t xml:space="preserve"> </w:t>
      </w:r>
      <w:r>
        <w:rPr>
          <w:bCs/>
          <w:b/>
        </w:rPr>
        <w:t xml:space="preserve">Petroleum Engineer</w:t>
      </w:r>
      <w:r>
        <w:t xml:space="preserve"> </w:t>
      </w:r>
      <w:r>
        <w:t xml:space="preserve">expertise can be strategically redirected to support Manchester's ambition as a hub for green technology and carbon management within the</w:t>
      </w:r>
      <w:r>
        <w:t xml:space="preserve"> </w:t>
      </w:r>
      <w:r>
        <w:rPr>
          <w:bCs/>
          <w:b/>
        </w:rPr>
        <w:t xml:space="preserve">United Kingdom Manchester</w:t>
      </w:r>
      <w:r>
        <w:t xml:space="preserve"> </w:t>
      </w:r>
      <w:r>
        <w:t xml:space="preserve">region. The University of Manchester, with its world-leading energy research facilities and strong industry partnerships, provides the ideal environment to pioneer this interdisciplinary transition. This study will investigate how core petroleum engineering competencies—reservoir modeling, subsurface analysis, project management, and data-driven decision-making—can be repurposed for emerging sustainable energy applications in the North West of England.</w:t>
      </w:r>
    </w:p>
    <w:bookmarkEnd w:id="20"/>
    <w:bookmarkStart w:id="21" w:name="problem-statement"/>
    <w:p>
      <w:pPr>
        <w:pStyle w:val="Heading2"/>
      </w:pPr>
      <w:r>
        <w:t xml:space="preserve">Problem Statement</w:t>
      </w:r>
    </w:p>
    <w:p>
      <w:pPr>
        <w:pStyle w:val="FirstParagraph"/>
      </w:pPr>
      <w:r>
        <w:t xml:space="preserve">Despite Manchester's prominence as a major economic and academic centre in the UK, it lacks direct offshore oil or onshore hydrocarbon operations. Consequently, petroleum engineering education and careers have traditionally focused on traditional oil &amp; gas roles, leading to a significant skills mismatch as the energy sector decarbonizes. The</w:t>
      </w:r>
      <w:r>
        <w:t xml:space="preserve"> </w:t>
      </w:r>
      <w:r>
        <w:rPr>
          <w:bCs/>
          <w:b/>
        </w:rPr>
        <w:t xml:space="preserve">United Kingdom Manchester</w:t>
      </w:r>
      <w:r>
        <w:t xml:space="preserve"> </w:t>
      </w:r>
      <w:r>
        <w:t xml:space="preserve">region faces a unique challenge: retaining highly skilled engineering talent while aligning workforce development with local priorities like geothermal energy deployment, carbon capture utilization and storage (CCUS), and sustainable urban energy systems. Without proactive adaptation, the valuable knowledge of the</w:t>
      </w:r>
      <w:r>
        <w:t xml:space="preserve"> </w:t>
      </w:r>
      <w:r>
        <w:rPr>
          <w:bCs/>
          <w:b/>
        </w:rPr>
        <w:t xml:space="preserve">Petroleum Engineer</w:t>
      </w:r>
      <w:r>
        <w:t xml:space="preserve"> </w:t>
      </w:r>
      <w:r>
        <w:t xml:space="preserve">could become underutilized or lead to talent drain from the region. This research directly tackles this challenge by mapping transferable skills and developing a framework for their application in Manchester's evolving energy ecosystem.</w:t>
      </w:r>
    </w:p>
    <w:bookmarkEnd w:id="21"/>
    <w:bookmarkStart w:id="22" w:name="research-objectives"/>
    <w:p>
      <w:pPr>
        <w:pStyle w:val="Heading2"/>
      </w:pPr>
      <w:r>
        <w:t xml:space="preserve">Research Objectives</w:t>
      </w:r>
    </w:p>
    <w:p>
      <w:pPr>
        <w:numPr>
          <w:ilvl w:val="0"/>
          <w:numId w:val="1001"/>
        </w:numPr>
        <w:pStyle w:val="Compact"/>
      </w:pPr>
      <w:r>
        <w:rPr>
          <w:bCs/>
          <w:b/>
        </w:rPr>
        <w:t xml:space="preserve">To inventory and assess the transferability of core petroleum engineering competencies</w:t>
      </w:r>
      <w:r>
        <w:t xml:space="preserve"> </w:t>
      </w:r>
      <w:r>
        <w:t xml:space="preserve">(e.g., reservoir characterization, fluid flow modeling, risk assessment, project lifecycle management) to emerging sustainable technologies relevant to Manchester and the wider UK North West.</w:t>
      </w:r>
    </w:p>
    <w:p>
      <w:pPr>
        <w:numPr>
          <w:ilvl w:val="0"/>
          <w:numId w:val="1001"/>
        </w:numPr>
        <w:pStyle w:val="Compact"/>
      </w:pPr>
      <w:r>
        <w:rPr>
          <w:bCs/>
          <w:b/>
        </w:rPr>
        <w:t xml:space="preserve">To identify key barriers and enablers</w:t>
      </w:r>
      <w:r>
        <w:t xml:space="preserve"> </w:t>
      </w:r>
      <w:r>
        <w:t xml:space="preserve">for</w:t>
      </w:r>
      <w:r>
        <w:t xml:space="preserve"> </w:t>
      </w:r>
      <w:r>
        <w:rPr>
          <w:bCs/>
          <w:b/>
        </w:rPr>
        <w:t xml:space="preserve">Petroleum Engineer</w:t>
      </w:r>
      <w:r>
        <w:t xml:space="preserve">s in transitioning their careers towards roles in geothermal energy development, CCUS infrastructure planning, and sustainable urban energy system design within the</w:t>
      </w:r>
      <w:r>
        <w:t xml:space="preserve"> </w:t>
      </w:r>
      <w:r>
        <w:rPr>
          <w:bCs/>
          <w:b/>
        </w:rPr>
        <w:t xml:space="preserve">United Kingdom Manchester</w:t>
      </w:r>
      <w:r>
        <w:t xml:space="preserve"> </w:t>
      </w:r>
      <w:r>
        <w:t xml:space="preserve">context.</w:t>
      </w:r>
    </w:p>
    <w:p>
      <w:pPr>
        <w:numPr>
          <w:ilvl w:val="0"/>
          <w:numId w:val="1001"/>
        </w:numPr>
        <w:pStyle w:val="Compact"/>
      </w:pPr>
      <w:r>
        <w:rPr>
          <w:bCs/>
          <w:b/>
        </w:rPr>
        <w:t xml:space="preserve">To co-develop a practical transition framework and educational pathway</w:t>
      </w:r>
      <w:r>
        <w:t xml:space="preserve"> </w:t>
      </w:r>
      <w:r>
        <w:t xml:space="preserve">with industry stakeholders (e.g., local authorities like Greater Manchester Combined Authority, energy developers like Geothermal Engineering Ltd, academic partners at The University of Manchester) to facilitate this career shift for existing professionals and new graduates.</w:t>
      </w:r>
    </w:p>
    <w:bookmarkEnd w:id="22"/>
    <w:bookmarkStart w:id="23" w:name="literature-review-and-gap-analysis"/>
    <w:p>
      <w:pPr>
        <w:pStyle w:val="Heading2"/>
      </w:pPr>
      <w:r>
        <w:t xml:space="preserve">Literature Review and Gap Analysis</w:t>
      </w:r>
    </w:p>
    <w:p>
      <w:pPr>
        <w:pStyle w:val="FirstParagraph"/>
      </w:pPr>
      <w:r>
        <w:t xml:space="preserve">Existing literature extensively covers the technical aspects of petroleum engineering in hydrocarbon production. However, research specifically addressing the *workforce transition* of petroleum engineers towards sustainable energy applications in a non-traditional oil &amp; gas region like Manchester is scarce. Studies on UK energy transition (e.g., BEIS Net Zero Strategy, 2023) emphasize the need for skilled workers but lack granular analysis of how existing engineering talent can be redeployed. Manchester's specific initiatives—such as its Geothermal Energy Project at the University of Manchester’s Campus and its commitment to becoming a 'Net Zero City' by 2038—are understudied in terms of required technical skills. This research fills this critical gap, providing actionable insights for regional economic development strategy centered on</w:t>
      </w:r>
      <w:r>
        <w:t xml:space="preserve"> </w:t>
      </w:r>
      <w:r>
        <w:rPr>
          <w:bCs/>
          <w:b/>
        </w:rPr>
        <w:t xml:space="preserve">Petroleum Engineer</w:t>
      </w:r>
      <w:r>
        <w:t xml:space="preserve"> </w:t>
      </w:r>
      <w:r>
        <w:t xml:space="preserve">capabilities.</w:t>
      </w:r>
    </w:p>
    <w:bookmarkEnd w:id="23"/>
    <w:bookmarkStart w:id="24" w:name="methodology"/>
    <w:p>
      <w:pPr>
        <w:pStyle w:val="Heading2"/>
      </w:pPr>
      <w:r>
        <w:t xml:space="preserve">Methodology</w:t>
      </w:r>
    </w:p>
    <w:p>
      <w:pPr>
        <w:pStyle w:val="FirstParagraph"/>
      </w:pPr>
      <w:r>
        <w:t xml:space="preserve">This mixed-methods study will employ a three-phase approach tailored to the Manchester context:</w:t>
      </w:r>
    </w:p>
    <w:p>
      <w:pPr>
        <w:numPr>
          <w:ilvl w:val="0"/>
          <w:numId w:val="1002"/>
        </w:numPr>
        <w:pStyle w:val="Compact"/>
      </w:pPr>
      <w:r>
        <w:rPr>
          <w:iCs/>
          <w:i/>
        </w:rPr>
        <w:t xml:space="preserve">Skills Mapping &amp; Stakeholder Analysis:</w:t>
      </w:r>
      <w:r>
        <w:t xml:space="preserve"> </w:t>
      </w:r>
      <w:r>
        <w:t xml:space="preserve">Conduct semi-structured interviews (n=25) with key stakeholders: practicing</w:t>
      </w:r>
      <w:r>
        <w:t xml:space="preserve"> </w:t>
      </w:r>
      <w:r>
        <w:rPr>
          <w:bCs/>
          <w:b/>
        </w:rPr>
        <w:t xml:space="preserve">Petroleum Engineer</w:t>
      </w:r>
      <w:r>
        <w:t xml:space="preserve">s in the UK, industry leaders in geothermal/CCUS (e.g., from projects like the Manchester Geothermal Heat Project), HR representatives at major regional energy firms, and academic experts at The University of Manchester. This will identify specific skills transferable to new roles and barriers faced.</w:t>
      </w:r>
    </w:p>
    <w:p>
      <w:pPr>
        <w:numPr>
          <w:ilvl w:val="0"/>
          <w:numId w:val="1002"/>
        </w:numPr>
        <w:pStyle w:val="Compact"/>
      </w:pPr>
      <w:r>
        <w:rPr>
          <w:iCs/>
          <w:i/>
        </w:rPr>
        <w:t xml:space="preserve">Case Study Development:</w:t>
      </w:r>
      <w:r>
        <w:t xml:space="preserve"> </w:t>
      </w:r>
      <w:r>
        <w:t xml:space="preserve">Analyze 3-4 active or planned sustainable energy projects in the</w:t>
      </w:r>
      <w:r>
        <w:t xml:space="preserve"> </w:t>
      </w:r>
      <w:r>
        <w:rPr>
          <w:bCs/>
          <w:b/>
        </w:rPr>
        <w:t xml:space="preserve">United Kingdom Manchester</w:t>
      </w:r>
      <w:r>
        <w:t xml:space="preserve"> </w:t>
      </w:r>
      <w:r>
        <w:t xml:space="preserve">area (e.g., geothermal pilot sites, potential CCUS corridor assessments). For each case, map required skills to the competencies of a typical</w:t>
      </w:r>
      <w:r>
        <w:t xml:space="preserve"> </w:t>
      </w:r>
      <w:r>
        <w:rPr>
          <w:bCs/>
          <w:b/>
        </w:rPr>
        <w:t xml:space="preserve">Petroleum Engineer</w:t>
      </w:r>
      <w:r>
        <w:t xml:space="preserve">, highlighting synergies and gaps.</w:t>
      </w:r>
    </w:p>
    <w:p>
      <w:pPr>
        <w:numPr>
          <w:ilvl w:val="0"/>
          <w:numId w:val="1002"/>
        </w:numPr>
        <w:pStyle w:val="Compact"/>
      </w:pPr>
      <w:r>
        <w:rPr>
          <w:iCs/>
          <w:i/>
        </w:rPr>
        <w:t xml:space="preserve">Framework Co-Creation:</w:t>
      </w:r>
      <w:r>
        <w:t xml:space="preserve"> </w:t>
      </w:r>
      <w:r>
        <w:t xml:space="preserve">Facilitate workshops with stakeholders to design a practical transition framework. This will include curriculum recommendations for postgraduate modules at Manchester universities, professional development pathways for current engineers, and industry engagement strategies. The framework will be validated through a regional pilot program involving 2-3 partner organizations.</w:t>
      </w:r>
    </w:p>
    <w:bookmarkEnd w:id="24"/>
    <w:bookmarkStart w:id="25" w:name="significance-and-expected-impact"/>
    <w:p>
      <w:pPr>
        <w:pStyle w:val="Heading2"/>
      </w:pPr>
      <w:r>
        <w:t xml:space="preserve">Significance and Expected Impact</w:t>
      </w:r>
    </w:p>
    <w:p>
      <w:pPr>
        <w:pStyle w:val="FirstParagraph"/>
      </w:pPr>
      <w:r>
        <w:t xml:space="preserve">This research holds significant potential for the</w:t>
      </w:r>
      <w:r>
        <w:t xml:space="preserve"> </w:t>
      </w:r>
      <w:r>
        <w:rPr>
          <w:bCs/>
          <w:b/>
        </w:rPr>
        <w:t xml:space="preserve">United Kingdom Manchester</w:t>
      </w:r>
      <w:r>
        <w:t xml:space="preserve"> </w:t>
      </w:r>
      <w:r>
        <w:t xml:space="preserve">region:</w:t>
      </w:r>
    </w:p>
    <w:p>
      <w:pPr>
        <w:numPr>
          <w:ilvl w:val="0"/>
          <w:numId w:val="1003"/>
        </w:numPr>
        <w:pStyle w:val="Compact"/>
      </w:pPr>
      <w:r>
        <w:rPr>
          <w:bCs/>
          <w:b/>
        </w:rPr>
        <w:t xml:space="preserve">Economic Resilience:</w:t>
      </w:r>
      <w:r>
        <w:t xml:space="preserve"> </w:t>
      </w:r>
      <w:r>
        <w:t xml:space="preserve">Retains high-value engineering talent within Greater Manchester, supporting local economic growth beyond traditional industries.</w:t>
      </w:r>
    </w:p>
    <w:p>
      <w:pPr>
        <w:numPr>
          <w:ilvl w:val="0"/>
          <w:numId w:val="1003"/>
        </w:numPr>
        <w:pStyle w:val="Compact"/>
      </w:pPr>
      <w:r>
        <w:rPr>
          <w:bCs/>
          <w:b/>
        </w:rPr>
        <w:t xml:space="preserve">Sustainable Energy Acceleration:</w:t>
      </w:r>
      <w:r>
        <w:t xml:space="preserve"> </w:t>
      </w:r>
      <w:r>
        <w:t xml:space="preserve">Provides a skilled workforce pipeline for critical low-carbon projects like geothermal district heating and CCUS, directly contributing to Manchester's net-zero goals.</w:t>
      </w:r>
    </w:p>
    <w:p>
      <w:pPr>
        <w:numPr>
          <w:ilvl w:val="0"/>
          <w:numId w:val="1003"/>
        </w:numPr>
        <w:pStyle w:val="Compact"/>
      </w:pPr>
      <w:r>
        <w:rPr>
          <w:bCs/>
          <w:b/>
        </w:rPr>
        <w:t xml:space="preserve">Academic Leadership:</w:t>
      </w:r>
      <w:r>
        <w:t xml:space="preserve"> </w:t>
      </w:r>
      <w:r>
        <w:t xml:space="preserve">Positions The University of Manchester as a national leader in innovative energy workforce development, attracting research funding and enhancing its reputation.</w:t>
      </w:r>
    </w:p>
    <w:p>
      <w:pPr>
        <w:numPr>
          <w:ilvl w:val="0"/>
          <w:numId w:val="1003"/>
        </w:numPr>
        <w:pStyle w:val="Compact"/>
      </w:pPr>
      <w:r>
        <w:rPr>
          <w:bCs/>
          <w:b/>
        </w:rPr>
        <w:t xml:space="preserve">Petroleum Engineer Empowerment:</w:t>
      </w:r>
      <w:r>
        <w:t xml:space="preserve"> </w:t>
      </w:r>
      <w:r>
        <w:t xml:space="preserve">Offers a clear career trajectory for the profession, moving beyond fossil fuels to become central players in the UK's sustainable energy future.</w:t>
      </w:r>
    </w:p>
    <w:bookmarkEnd w:id="25"/>
    <w:bookmarkStart w:id="26" w:name="project-timeline-18-months"/>
    <w:p>
      <w:pPr>
        <w:pStyle w:val="Heading2"/>
      </w:pPr>
      <w:r>
        <w:t xml:space="preserve">Project Timeline (18 Months)</w:t>
      </w:r>
    </w:p>
    <w:p>
      <w:pPr>
        <w:numPr>
          <w:ilvl w:val="0"/>
          <w:numId w:val="1004"/>
        </w:numPr>
        <w:pStyle w:val="Compact"/>
      </w:pPr>
      <w:r>
        <w:rPr>
          <w:bCs/>
          <w:b/>
        </w:rPr>
        <w:t xml:space="preserve">Months 1-4:</w:t>
      </w:r>
      <w:r>
        <w:t xml:space="preserve"> </w:t>
      </w:r>
      <w:r>
        <w:t xml:space="preserve">Literature review completion, stakeholder identification, interview protocol development.</w:t>
      </w:r>
    </w:p>
    <w:p>
      <w:pPr>
        <w:numPr>
          <w:ilvl w:val="0"/>
          <w:numId w:val="1004"/>
        </w:numPr>
        <w:pStyle w:val="Compact"/>
      </w:pPr>
      <w:r>
        <w:rPr>
          <w:bCs/>
          <w:b/>
        </w:rPr>
        <w:t xml:space="preserve">Months 5-9:</w:t>
      </w:r>
      <w:r>
        <w:t xml:space="preserve"> </w:t>
      </w:r>
      <w:r>
        <w:t xml:space="preserve">Data collection (interviews, case study analysis).</w:t>
      </w:r>
    </w:p>
    <w:p>
      <w:pPr>
        <w:numPr>
          <w:ilvl w:val="0"/>
          <w:numId w:val="1004"/>
        </w:numPr>
        <w:pStyle w:val="Compact"/>
      </w:pPr>
      <w:r>
        <w:rPr>
          <w:bCs/>
          <w:b/>
        </w:rPr>
        <w:t xml:space="preserve">Months 10-14:</w:t>
      </w:r>
      <w:r>
        <w:t xml:space="preserve"> </w:t>
      </w:r>
      <w:r>
        <w:t xml:space="preserve">Framework co-creation workshops with industry/academic partners.</w:t>
      </w:r>
    </w:p>
    <w:p>
      <w:pPr>
        <w:numPr>
          <w:ilvl w:val="0"/>
          <w:numId w:val="1004"/>
        </w:numPr>
        <w:pStyle w:val="Compact"/>
      </w:pPr>
      <w:r>
        <w:rPr>
          <w:bCs/>
          <w:b/>
        </w:rPr>
        <w:t xml:space="preserve">Months 15-18:</w:t>
      </w:r>
      <w:r>
        <w:t xml:space="preserve"> </w:t>
      </w:r>
      <w:r>
        <w:t xml:space="preserve">Framework refinement, pilot program design, final report and dissemination (including policy briefs for UK government and regional bodies).</w:t>
      </w:r>
    </w:p>
    <w:bookmarkEnd w:id="26"/>
    <w:bookmarkStart w:id="27" w:name="conclusion"/>
    <w:p>
      <w:pPr>
        <w:pStyle w:val="Heading2"/>
      </w:pPr>
      <w:r>
        <w:t xml:space="preserve">Conclusion</w:t>
      </w:r>
    </w:p>
    <w:p>
      <w:pPr>
        <w:pStyle w:val="FirstParagraph"/>
      </w:pPr>
      <w:r>
        <w:t xml:space="preserve">The future of energy in the</w:t>
      </w:r>
      <w:r>
        <w:t xml:space="preserve"> </w:t>
      </w:r>
      <w:r>
        <w:rPr>
          <w:bCs/>
          <w:b/>
        </w:rPr>
        <w:t xml:space="preserve">United Kingdom Manchester</w:t>
      </w:r>
      <w:r>
        <w:t xml:space="preserve"> </w:t>
      </w:r>
      <w:r>
        <w:t xml:space="preserve">is not defined by oil rigs but by innovative engineering solutions for a sustainable planet. This research proposal demonstrates that the expertise of the modern</w:t>
      </w:r>
      <w:r>
        <w:t xml:space="preserve"> </w:t>
      </w:r>
      <w:r>
        <w:rPr>
          <w:bCs/>
          <w:b/>
        </w:rPr>
        <w:t xml:space="preserve">Petroleum Engineer</w:t>
      </w:r>
      <w:r>
        <w:t xml:space="preserve">, honed through decades of complex subsurface operations, is uniquely valuable for tackling the challenges of geothermal energy, carbon management, and smart urban grids. By proactively redirecting this talent within Manchester's thriving innovation ecosystem, we can build a resilient local economy aligned with national climate goals. This project is not merely about adapting skills; it’s about redefining the role of the</w:t>
      </w:r>
      <w:r>
        <w:t xml:space="preserve"> </w:t>
      </w:r>
      <w:r>
        <w:rPr>
          <w:bCs/>
          <w:b/>
        </w:rPr>
        <w:t xml:space="preserve">Petroleum Engineer</w:t>
      </w:r>
      <w:r>
        <w:t xml:space="preserve"> </w:t>
      </w:r>
      <w:r>
        <w:t xml:space="preserve">as a cornerstone of the sustainable energy transition in one of the UK's most dynamic cities. The University of Manchester, with its unparalleled research infrastructure and strategic location at the heart of Northern Powerhouse initiatives, is perfectly positioned to lead this critical shift. We seek funding to establish Manchester as a global model for workforce transformation in the energy sector.</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United Kingdom Manchester</dc:title>
  <dc:creator/>
  <dc:language>en</dc:language>
  <cp:keywords/>
  <dcterms:created xsi:type="dcterms:W3CDTF">2025-12-11T00:18:34Z</dcterms:created>
  <dcterms:modified xsi:type="dcterms:W3CDTF">2025-12-11T00:18:34Z</dcterms:modified>
</cp:coreProperties>
</file>

<file path=docProps/custom.xml><?xml version="1.0" encoding="utf-8"?>
<Properties xmlns="http://schemas.openxmlformats.org/officeDocument/2006/custom-properties" xmlns:vt="http://schemas.openxmlformats.org/officeDocument/2006/docPropsVTypes"/>
</file>