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Expanding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Australia</w:t>
      </w:r>
      <w:r>
        <w:t xml:space="preserve"> </w:t>
      </w:r>
      <w:r>
        <w:t xml:space="preserve">Brisbane</w:t>
      </w:r>
      <w:r>
        <w:t xml:space="preserve"> </w:t>
      </w:r>
      <w:r>
        <w:t xml:space="preserve">Healthcare</w:t>
      </w:r>
      <w:r>
        <w:t xml:space="preserve"> </w:t>
      </w:r>
      <w:r>
        <w:t xml:space="preserve">System</w:t>
      </w:r>
    </w:p>
    <w:bookmarkStart w:id="28" w:name="Xe2289cbea2d61f620b6e6c9cdb201a5a8ce6cec"/>
    <w:p>
      <w:pPr>
        <w:pStyle w:val="Heading1"/>
      </w:pPr>
      <w:r>
        <w:t xml:space="preserve">Research Proposal: Advancing Pharmaceutical Practice and Community Health Outcomes through Strategic Integration of the Pharmacist in Australia Brisbane Context</w:t>
      </w:r>
    </w:p>
    <w:bookmarkStart w:id="20" w:name="abstract"/>
    <w:p>
      <w:pPr>
        <w:pStyle w:val="Heading2"/>
      </w:pPr>
      <w:r>
        <w:t xml:space="preserve">Abstract</w:t>
      </w:r>
    </w:p>
    <w:p>
      <w:pPr>
        <w:pStyle w:val="FirstParagraph"/>
      </w:pPr>
      <w:r>
        <w:t xml:space="preserve">This Research Proposal outlines a comprehensive study examining the evolving role of the Pharmacist within Australia Brisbane's healthcare ecosystem. With Brisbane experiencing rapid demographic shifts, an aging population, and persistent healthcare access disparities, particularly in suburban and semi-rural corridors, this investigation seeks to identify barriers and opportunities for pharmacists to deliver expanded clinical services. The research will employ mixed methods across 15 diverse pharmacy settings in Greater Brisbane, targeting evidence-based recommendations for policy reform. Findings aim to strengthen the Pharmacist's contribution to Australia's primary healthcare goals while addressing Brisbane-specific challenges of workforce distribution, chronic disease management, and patient access.</w:t>
      </w:r>
    </w:p>
    <w:bookmarkEnd w:id="20"/>
    <w:bookmarkStart w:id="21" w:name="X9eaf4e3450bbf720a8b500be6585f5b6a697021"/>
    <w:p>
      <w:pPr>
        <w:pStyle w:val="Heading2"/>
      </w:pPr>
      <w:r>
        <w:t xml:space="preserve">1. Introduction: Contextualizing the Pharmacist in Australia Brisbane</w:t>
      </w:r>
    </w:p>
    <w:p>
      <w:pPr>
        <w:pStyle w:val="FirstParagraph"/>
      </w:pPr>
      <w:r>
        <w:t xml:space="preserve">The role of the Pharmacist in Australia has undergone significant transformation beyond traditional dispensing functions, evolving into a vital clinical care provider within community healthcare networks. In Brisbane, as the fastest-growing major city in Australia and Queensland's capital, this shift is critical. With over 1.5 million residents and a projected population growth of 20% by 2035 (ABS), Brisbane faces mounting pressure on its health infrastructure. Current data indicates that approximately 15% of Brisbane's population is aged over 65, driving demand for chronic disease management (e.g., diabetes, cardiovascular conditions). However, the distribution of healthcare services remains uneven across Brisbane's diverse suburbs – from inner-city hubs like Fortitude Valley to outer areas such as Logan and Ipswich. This creates a compelling case for leveraging the Pharmacist's accessibility as a frontline healthcare provider in Australia Brisbane. The proposed study directly addresses this gap by focusing on how pharmacists can be strategically integrated into the broader Queensland health system to improve outcomes for Brisbane communities.</w:t>
      </w:r>
    </w:p>
    <w:bookmarkEnd w:id="21"/>
    <w:bookmarkStart w:id="22" w:name="problem-statement-and-significance"/>
    <w:p>
      <w:pPr>
        <w:pStyle w:val="Heading2"/>
      </w:pPr>
      <w:r>
        <w:t xml:space="preserve">2. Problem Statement and Significance</w:t>
      </w:r>
    </w:p>
    <w:p>
      <w:pPr>
        <w:pStyle w:val="FirstParagraph"/>
      </w:pPr>
      <w:r>
        <w:t xml:space="preserve">Despite the Australian Government's National Pharmaceutical Services Strategy (2019) promoting expanded pharmacist roles, implementation in Brisbane lags. Key challenges include fragmented communication between pharmacists, GPs, and hospitals; inconsistent reimbursement for clinical services (e.g., medication reviews, immunisations); and limited training pathways specifically designed for the Australian context of Brisbane's unique population health profile. This results in underutilisation of Pharmacist expertise. For instance, a 2023 Queensland Health report noted that only 35% of Brisbane pharmacies offered structured chronic disease management programs, compared to a national average of 48%. The consequence is preventable hospitalisations and inefficient use of the public health system. This Research Proposal is significant because it directly tackles these systemic issues within Australia Brisbane, aiming to generate actionable evidence for policymakers (Queensland Health, Pharmaceutical Services Branch) and professional bodies (Pharmaceutical Society of Australia) to optimise pharmacist deployment for Brisbane residents' benefit.</w:t>
      </w:r>
    </w:p>
    <w:bookmarkEnd w:id="22"/>
    <w:bookmarkStart w:id="23" w:name="X9f2ec895df86ab46a1c25359eebbfbadfbd7bbb"/>
    <w:p>
      <w:pPr>
        <w:pStyle w:val="Heading2"/>
      </w:pPr>
      <w:r>
        <w:t xml:space="preserve">3. Literature Review: The Evolving Pharmacist Role in Australian Healthcare</w:t>
      </w:r>
    </w:p>
    <w:p>
      <w:pPr>
        <w:pStyle w:val="FirstParagraph"/>
      </w:pPr>
      <w:r>
        <w:t xml:space="preserve">Extensive research globally supports the clinical efficacy of expanded Pharmacist roles. In Australia, studies like those by the University of Queensland (2021) demonstrate pharmacists significantly improve medication adherence and reduce adverse drug events in chronic conditions. However, Brisbane-specific evidence is sparse. A recent study by Griffith University (2022) highlighted Brisbane pharmacists' strong interest in clinical services but cited "lack of clear scope-of-practice guidelines within the Queensland healthcare framework" as the primary barrier. Furthermore, research from Australia's National Centre for Epidemiology and Population Health (NCEPH, 2023) indicates that while metropolitan pharmacists are more likely to offer advanced services than rural counterparts, Brisbane still lacks cohesive models integrating them into primary care pathways. This gap is critical: Queensland's health system requires data-driven strategies tailored to Brisbane's urban dynamics to realise the full potential of the Pharmacist as a key member of the healthcare team across Australia.</w:t>
      </w:r>
    </w:p>
    <w:bookmarkEnd w:id="23"/>
    <w:bookmarkStart w:id="24" w:name="research-questions"/>
    <w:p>
      <w:pPr>
        <w:pStyle w:val="Heading2"/>
      </w:pPr>
      <w:r>
        <w:t xml:space="preserve">4. Research Questions</w:t>
      </w:r>
    </w:p>
    <w:p>
      <w:pPr>
        <w:numPr>
          <w:ilvl w:val="0"/>
          <w:numId w:val="1001"/>
        </w:numPr>
        <w:pStyle w:val="Compact"/>
      </w:pPr>
      <w:r>
        <w:t xml:space="preserve">What specific clinical services (e.g., vaccination, anticoagulation therapy management, diabetes education) are most feasible and in demand for Pharmacists within Brisbane community pharmacy settings?</w:t>
      </w:r>
    </w:p>
    <w:p>
      <w:pPr>
        <w:numPr>
          <w:ilvl w:val="0"/>
          <w:numId w:val="1001"/>
        </w:numPr>
        <w:pStyle w:val="Compact"/>
      </w:pPr>
      <w:r>
        <w:t xml:space="preserve">What are the primary organisational, financial, and professional barriers preventing wider implementation of expanded Pharmacist roles in Australia Brisbane?</w:t>
      </w:r>
    </w:p>
    <w:p>
      <w:pPr>
        <w:numPr>
          <w:ilvl w:val="0"/>
          <w:numId w:val="1001"/>
        </w:numPr>
        <w:pStyle w:val="Compact"/>
      </w:pPr>
      <w:r>
        <w:t xml:space="preserve">How does patient access to Pharmacist-led clinical services vary across socioeconomic strata and geographic locations within Greater Brisbane?</w:t>
      </w:r>
    </w:p>
    <w:p>
      <w:pPr>
        <w:numPr>
          <w:ilvl w:val="0"/>
          <w:numId w:val="1001"/>
        </w:numPr>
        <w:pStyle w:val="Compact"/>
      </w:pPr>
      <w:r>
        <w:t xml:space="preserve">What policy and practice changes are most likely to enable sustainable integration of the Pharmacist into Brisbane's primary healthcare network?</w:t>
      </w:r>
    </w:p>
    <w:bookmarkEnd w:id="24"/>
    <w:bookmarkStart w:id="25" w:name="methodology"/>
    <w:p>
      <w:pPr>
        <w:pStyle w:val="Heading2"/>
      </w:pPr>
      <w:r>
        <w:t xml:space="preserve">5. Methodology</w:t>
      </w:r>
    </w:p>
    <w:p>
      <w:pPr>
        <w:pStyle w:val="FirstParagraph"/>
      </w:pPr>
      <w:r>
        <w:t xml:space="preserve">This mixed-methods study will utilise a sequential explanatory design. Phase 1 (Quantitative): Surveys distributed to 400 pharmacists across 35 Brisbane pharmacies (stratified by location: inner-city, major suburban, outer suburban) assessing current service provision, perceived barriers, and patient demand. Phase 2 (Qualitative): In-depth interviews with a purposive sample of 30 pharmacists and key stakeholders (GPs from Brisbane primary health networks, Queensland Health representatives). Phase 3 (Community Engagement): Focus groups with 150 Brisbane patients from diverse backgrounds to explore service preferences and experiences. Data analysis will employ statistical methods for survey data (SPSS) and thematic analysis for interviews/focus groups. The study design specifically targets Brisbane's unique healthcare geography, ensuring findings are directly applicable to Australia's largest urban centre.</w:t>
      </w:r>
    </w:p>
    <w:bookmarkEnd w:id="25"/>
    <w:bookmarkStart w:id="26" w:name="expected-outcomes-and-impact"/>
    <w:p>
      <w:pPr>
        <w:pStyle w:val="Heading2"/>
      </w:pPr>
      <w:r>
        <w:t xml:space="preserve">6. Expected Outcomes and Impact</w:t>
      </w:r>
    </w:p>
    <w:p>
      <w:pPr>
        <w:pStyle w:val="FirstParagraph"/>
      </w:pPr>
      <w:r>
        <w:t xml:space="preserve">The Research Proposal anticipates generating robust evidence demonstrating the viability and value of expanded Pharmacist roles within Brisbane. Expected outcomes include: 1) A validated model for clinical service integration in Brisbane pharmacies, 2) Clear identification of financial incentives (e.g., optimal Medicare item numbers or bulk billing adjustments) needed for sustainability, 3) Policy briefs targeting Queensland Health and the Australian Government to streamline scope-of-practice agreements specifically for Brisbane. The primary impact will be improved population health outcomes in Australia Brisbane through reduced hospital readmissions, better chronic disease control, and enhanced access to timely care in underserved communities. Crucially, this research positions the Pharmacist not merely as a supplier of medications but as an indispensable clinical partner within the broader Australian healthcare landscape, particularly vital for Brisbane's future growth.</w:t>
      </w:r>
    </w:p>
    <w:bookmarkEnd w:id="26"/>
    <w:bookmarkStart w:id="27" w:name="conclusion"/>
    <w:p>
      <w:pPr>
        <w:pStyle w:val="Heading2"/>
      </w:pPr>
      <w:r>
        <w:t xml:space="preserve">7. Conclusion</w:t>
      </w:r>
    </w:p>
    <w:p>
      <w:pPr>
        <w:pStyle w:val="FirstParagraph"/>
      </w:pPr>
      <w:r>
        <w:t xml:space="preserve">This Research Proposal addresses an urgent need in Australia Brisbane: maximising the potential of the Pharmacist to improve community health outcomes amidst growing population demands. By grounding the study firmly within Brisbane's specific demographic, geographic, and systemic context, it moves beyond generic Australian frameworks to deliver actionable insights for local implementation. The findings will provide a crucial evidence base for Queensland Health initiatives like "Healthy Brisbane 2030" and support the Pharmacist's progression towards a recognised clinical role under Australia's evolving healthcare model. Ultimately, this work promises significant contributions to reducing health inequities and building a more resilient, patient-centred healthcare system for all residents of Australia Brisbane.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Expanding the Role of the Pharmacist in Australia Brisbane Healthcare System</dc:title>
  <dc:creator/>
  <dc:language>en</dc:language>
  <cp:keywords/>
  <dcterms:created xsi:type="dcterms:W3CDTF">2025-12-11T15:55:51Z</dcterms:created>
  <dcterms:modified xsi:type="dcterms:W3CDTF">2025-12-11T15:55:51Z</dcterms:modified>
</cp:coreProperties>
</file>

<file path=docProps/custom.xml><?xml version="1.0" encoding="utf-8"?>
<Properties xmlns="http://schemas.openxmlformats.org/officeDocument/2006/custom-properties" xmlns:vt="http://schemas.openxmlformats.org/officeDocument/2006/docPropsVTypes"/>
</file>