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Sydney,</w:t>
      </w:r>
      <w:r>
        <w:t xml:space="preserve"> </w:t>
      </w:r>
      <w:r>
        <w:t xml:space="preserve">Australia</w:t>
      </w:r>
    </w:p>
    <w:bookmarkStart w:id="29" w:name="Xe86c17ba0630a0eb5f3124da4ad4d5fdb4b398b"/>
    <w:p>
      <w:pPr>
        <w:pStyle w:val="Heading1"/>
      </w:pPr>
      <w:r>
        <w:t xml:space="preserve">Research Proposal: Optimizing the Role of the Pharmacist in Community and Primary Healthcare Settings Across Sydney, Australia</w:t>
      </w:r>
    </w:p>
    <w:bookmarkStart w:id="20" w:name="abstract"/>
    <w:p>
      <w:pPr>
        <w:pStyle w:val="Heading2"/>
      </w:pPr>
      <w:r>
        <w:t xml:space="preserve">Abstract</w:t>
      </w:r>
    </w:p>
    <w:p>
      <w:pPr>
        <w:pStyle w:val="FirstParagraph"/>
      </w:pPr>
      <w:r>
        <w:t xml:space="preserve">This research proposal outlines a critical investigation into the evolving scope of practice for the Pharmacist within Sydney, Australia. With increasing pressure on primary healthcare systems due to an ageing population, rising chronic disease burden, and workforce shortages, this study seeks to evaluate the current utilization and potential expansion of Pharmacist-led services across diverse communities in Sydney. Focusing on evidence-based integration of Pharmacists into collaborative care models within Australian healthcare frameworks, this research directly addresses a significant gap in understanding how the Pharmacist can optimally contribute to patient outcomes, healthcare efficiency, and cost-effectiveness within the specific socio-demographic context of Sydney. The findings will provide actionable insights for policymakers, health service administrators, and professional bodies across Australia Sydney.</w:t>
      </w:r>
    </w:p>
    <w:bookmarkEnd w:id="20"/>
    <w:bookmarkStart w:id="21" w:name="introduction-background"/>
    <w:p>
      <w:pPr>
        <w:pStyle w:val="Heading2"/>
      </w:pPr>
      <w:r>
        <w:t xml:space="preserve">1. Introduction &amp; Background</w:t>
      </w:r>
    </w:p>
    <w:p>
      <w:pPr>
        <w:pStyle w:val="FirstParagraph"/>
      </w:pPr>
      <w:r>
        <w:t xml:space="preserve">The role of the Pharmacist in Australia has undergone significant transformation over the past two decades, moving beyond traditional dispensing functions towards comprehensive medication management and patient-centered care. This evolution is particularly pertinent within Sydney, Australia's most populous city and a microcosm of diverse healthcare needs. Sydney faces unique challenges: a rapidly ageing population (especially in inner-western suburbs), high prevalence of chronic conditions (diabetes, cardiovascular disease, respiratory illnesses), significant ethnic diversity with language barriers impacting health literacy, and persistent inequities in access to primary care services. Despite national policy frameworks like the National Medicines Policy supporting expanded Pharmacist roles and initiatives such as the NSW Pharmacists' Role Expansion Pilot (2019-2023), the full potential of the Pharmacist remains underutilized within Sydney's complex healthcare ecosystem. This research directly investigates this critical gap, focusing specifically on how to effectively integrate and leverage the Pharmacist across Sydney's community pharmacies, general practices, and aged care facilities to improve health outcomes for all Sydneysiders.</w:t>
      </w:r>
    </w:p>
    <w:bookmarkEnd w:id="21"/>
    <w:bookmarkStart w:id="22" w:name="problem-statement"/>
    <w:p>
      <w:pPr>
        <w:pStyle w:val="Heading2"/>
      </w:pPr>
      <w:r>
        <w:t xml:space="preserve">2. Problem Statement</w:t>
      </w:r>
    </w:p>
    <w:p>
      <w:pPr>
        <w:pStyle w:val="FirstParagraph"/>
      </w:pPr>
      <w:r>
        <w:t xml:space="preserve">Despite evidence supporting the effectiveness of pharmacist-led interventions (e.g., medication therapy management, immunisation services, chronic disease screening) in reducing hospital admissions and improving adherence globally and within parts of Australia, implementation in Sydney is inconsistent. Key barriers include fragmented communication between healthcare providers (GPs, nurses, Pharmacists), insufficient funding models specifically for Pharmacist clinical services beyond dispensing fees within Australian primary care funding structures (e.g., Medicare Benefits Schedule), lack of standardized protocols for Pharmacist roles in specific community settings across Sydney, and varying levels of GP acceptance and referral pathways. This underutilization represents a significant missed opportunity to enhance the resilience and efficiency of healthcare delivery within Sydney, Australia, particularly as the system strives to manage growing demand without proportional increases in specialist resources. The precise impact of current Pharmacist activities on key health indicators for diverse Sydney populations remains inadequately quantified.</w:t>
      </w:r>
    </w:p>
    <w:bookmarkEnd w:id="22"/>
    <w:bookmarkStart w:id="23" w:name="research-aims-objectives"/>
    <w:p>
      <w:pPr>
        <w:pStyle w:val="Heading2"/>
      </w:pPr>
      <w:r>
        <w:t xml:space="preserve">3. Research Aims &amp; Objectives</w:t>
      </w:r>
    </w:p>
    <w:p>
      <w:pPr>
        <w:pStyle w:val="FirstParagraph"/>
      </w:pPr>
      <w:r>
        <w:rPr>
          <w:bCs/>
          <w:b/>
        </w:rPr>
        <w:t xml:space="preserve">Aim:</w:t>
      </w:r>
      <w:r>
        <w:t xml:space="preserve"> </w:t>
      </w:r>
      <w:r>
        <w:t xml:space="preserve">To develop a comprehensive, evidence-based model for maximizing the contribution of the Pharmacist to integrated primary healthcare delivery in Sydney, Australia, focused on improving patient outcomes and system efficiency.</w:t>
      </w:r>
    </w:p>
    <w:p>
      <w:pPr>
        <w:pStyle w:val="BodyText"/>
      </w:pPr>
      <w:r>
        <w:rPr>
          <w:bCs/>
          <w:b/>
        </w:rPr>
        <w:t xml:space="preserve">Specific Objectives:</w:t>
      </w:r>
    </w:p>
    <w:p>
      <w:pPr>
        <w:numPr>
          <w:ilvl w:val="0"/>
          <w:numId w:val="1001"/>
        </w:numPr>
        <w:pStyle w:val="Compact"/>
      </w:pPr>
      <w:r>
        <w:t xml:space="preserve">To conduct a detailed assessment of current Pharmacist service provision (medication reviews, chronic disease management support, immunisation uptake) across 10 diverse Sydney suburbs with varying socioeconomic status and demographic profiles.</w:t>
      </w:r>
    </w:p>
    <w:p>
      <w:pPr>
        <w:numPr>
          <w:ilvl w:val="0"/>
          <w:numId w:val="1001"/>
        </w:numPr>
        <w:pStyle w:val="Compact"/>
      </w:pPr>
      <w:r>
        <w:t xml:space="preserve">To identify key barriers (systemic, professional, patient-related) to the full integration of the Pharmacist into collaborative care pathways within Sydney's community and primary health settings.</w:t>
      </w:r>
    </w:p>
    <w:p>
      <w:pPr>
        <w:numPr>
          <w:ilvl w:val="0"/>
          <w:numId w:val="1001"/>
        </w:numPr>
        <w:pStyle w:val="Compact"/>
      </w:pPr>
      <w:r>
        <w:t xml:space="preserve">To evaluate the perceived value and impact of existing Pharmacist-led services from the perspectives of patients, General Practitioners (GPs), community Pharmacists, and other allied health professionals across Sydney.</w:t>
      </w:r>
    </w:p>
    <w:p>
      <w:pPr>
        <w:numPr>
          <w:ilvl w:val="0"/>
          <w:numId w:val="1001"/>
        </w:numPr>
        <w:pStyle w:val="Compact"/>
      </w:pPr>
      <w:r>
        <w:t xml:space="preserve">To co-design a scalable implementation framework for expanding Pharmacist roles in Sydney, incorporating stakeholder feedback on service delivery models, remuneration mechanisms within the Australian healthcare context, and training needs.</w:t>
      </w:r>
    </w:p>
    <w:p>
      <w:pPr>
        <w:numPr>
          <w:ilvl w:val="0"/>
          <w:numId w:val="1001"/>
        </w:numPr>
        <w:pStyle w:val="Compact"/>
      </w:pPr>
      <w:r>
        <w:t xml:space="preserve">To quantify potential cost-benefit implications (e.g., reduced GP consultations, emergency department presentations) of adopting the recommended Pharmacist integration model for Sydney's health system.</w:t>
      </w:r>
    </w:p>
    <w:bookmarkEnd w:id="23"/>
    <w:bookmarkStart w:id="24" w:name="literature-review-key-gaps-addressed"/>
    <w:p>
      <w:pPr>
        <w:pStyle w:val="Heading2"/>
      </w:pPr>
      <w:r>
        <w:t xml:space="preserve">4. Literature Review (Key Gaps Addressed)</w:t>
      </w:r>
    </w:p>
    <w:p>
      <w:pPr>
        <w:pStyle w:val="FirstParagraph"/>
      </w:pPr>
      <w:r>
        <w:t xml:space="preserve">While substantial international literature supports pharmacist clinical roles, Australian-specific evidence, particularly focused on Sydney's urban environment with its unique complexities (high density, diversity, specific health service infrastructure), is limited. Existing Australian studies often focus on rural settings or single pilot projects (e.g., Gold Coast), lacking the granularity required for Sydney's scale and heterogeneity. Research consistently highlights the Pharmacist's ability to reduce medication-related problems and improve adherence but rarely addresses *how* best to embed this within Sydney's specific GP practice structures, community pharmacy networks, and public health initiatives. Crucially, there is a paucity of research examining the patient experience of Pharmacist-led services across culturally diverse populations in Sydney. This proposal directly fills these critical gaps by focusing on the Australian context of Sydney as the primary study site.</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conducted within selected community pharmacy chains and GP practices across Sydney (e.g., Inner West, Canterbury-Bankstown, Eastern Suburbs). Quantitative methods include: (a) Analysis of anonymized patient data (with ethics approval) from participating pharmacies/practices to measure service uptake and health outcomes; (b) Surveys of Pharmacists and GPs on service provision, barriers, and perceived impact. Qualitative methods include: (a) In-depth interviews with 25-30 key stakeholders (Pharmacists, GPs, practice managers); (b) Focus groups with 4-6 patient cohorts representing Sydney's diversity (e.g., elderly migrants, young adults with chronic conditions). Data will be triangulated to develop the implementation framework. Statistical analysis and thematic analysis will be used. The research design ensures direct relevance to the Australian healthcare system and specific needs of Sydney communities.</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for tangible impact within Australia Sydney:</w:t>
      </w:r>
    </w:p>
    <w:p>
      <w:pPr>
        <w:numPr>
          <w:ilvl w:val="0"/>
          <w:numId w:val="1002"/>
        </w:numPr>
        <w:pStyle w:val="Compact"/>
      </w:pPr>
      <w:r>
        <w:rPr>
          <w:bCs/>
          <w:b/>
        </w:rPr>
        <w:t xml:space="preserve">For Patients:</w:t>
      </w:r>
      <w:r>
        <w:t xml:space="preserve"> </w:t>
      </w:r>
      <w:r>
        <w:t xml:space="preserve">Improved access to timely medication expertise, better management of chronic conditions, reduced adverse drug events, and enhanced health literacy support tailored to Sydney's diverse population.</w:t>
      </w:r>
    </w:p>
    <w:p>
      <w:pPr>
        <w:numPr>
          <w:ilvl w:val="0"/>
          <w:numId w:val="1002"/>
        </w:numPr>
        <w:pStyle w:val="Compact"/>
      </w:pPr>
      <w:r>
        <w:rPr>
          <w:bCs/>
          <w:b/>
        </w:rPr>
        <w:t xml:space="preserve">For Healthcare System (Australia):</w:t>
      </w:r>
      <w:r>
        <w:t xml:space="preserve"> </w:t>
      </w:r>
      <w:r>
        <w:t xml:space="preserve">Evidence for policymakers (e.g., NSW Health, PBS) to design sustainable funding models that incentivize Pharmacist clinical services within Medicare and primary care pathways. Potential reduction in avoidable hospitalisations and ED visits across Sydney.</w:t>
      </w:r>
    </w:p>
    <w:p>
      <w:pPr>
        <w:numPr>
          <w:ilvl w:val="0"/>
          <w:numId w:val="1002"/>
        </w:numPr>
        <w:pStyle w:val="Compact"/>
      </w:pPr>
      <w:r>
        <w:rPr>
          <w:bCs/>
          <w:b/>
        </w:rPr>
        <w:t xml:space="preserve">For the Pharmacist Profession:</w:t>
      </w:r>
      <w:r>
        <w:t xml:space="preserve"> </w:t>
      </w:r>
      <w:r>
        <w:t xml:space="preserve">Clearer role definition, enhanced professional standing, expansion of clinical practice opportunities, and evidence to advocate for greater scope within Australian healthcare policy.</w:t>
      </w:r>
    </w:p>
    <w:p>
      <w:pPr>
        <w:numPr>
          <w:ilvl w:val="0"/>
          <w:numId w:val="1002"/>
        </w:numPr>
        <w:pStyle w:val="Compact"/>
      </w:pPr>
      <w:r>
        <w:rPr>
          <w:bCs/>
          <w:b/>
        </w:rPr>
        <w:t xml:space="preserve">For Sydneysiders:</w:t>
      </w:r>
      <w:r>
        <w:t xml:space="preserve"> </w:t>
      </w:r>
      <w:r>
        <w:t xml:space="preserve">A more resilient, responsive, and patient-centered healthcare system leveraging the full capability of the Pharmacist across all Sydney communities.</w:t>
      </w:r>
    </w:p>
    <w:bookmarkEnd w:id="26"/>
    <w:bookmarkStart w:id="27" w:name="ethical-considerations"/>
    <w:p>
      <w:pPr>
        <w:pStyle w:val="Heading2"/>
      </w:pPr>
      <w:r>
        <w:t xml:space="preserve">7. Ethical Considerations</w:t>
      </w:r>
    </w:p>
    <w:p>
      <w:pPr>
        <w:pStyle w:val="FirstParagraph"/>
      </w:pPr>
      <w:r>
        <w:t xml:space="preserve">All research protocols will undergo rigorous ethical review by a University of Sydney Human Research Ethics Committee (HREC). Informed consent will be obtained from all participants. Patient data handling will comply strictly with the Australian Privacy Principles (APPs) and relevant NSW Health guidelines, ensuring anonymization and secure storage. Special attention will be given to cultural sensitivity when engaging diverse patient groups in Sydney.</w:t>
      </w:r>
    </w:p>
    <w:bookmarkEnd w:id="27"/>
    <w:bookmarkStart w:id="28" w:name="conclusion"/>
    <w:p>
      <w:pPr>
        <w:pStyle w:val="Heading2"/>
      </w:pPr>
      <w:r>
        <w:t xml:space="preserve">8. Conclusion</w:t>
      </w:r>
    </w:p>
    <w:p>
      <w:pPr>
        <w:pStyle w:val="FirstParagraph"/>
      </w:pPr>
      <w:r>
        <w:t xml:space="preserve">The effective utilization of the Pharmacist is not merely an option but a necessity for sustainable healthcare delivery in Sydney, Australia. This Research Proposal directly addresses the urgent need to understand and optimize the Pharmacist's contribution within Sydney's unique urban healthcare landscape. By providing robust, context-specific evidence on barriers, enablers, and impactful models for integration, this study will empower stakeholders across Australia to build a more efficient, equitable, and patient-focused primary care system. The findings will be disseminated through peer-reviewed journals (e.g., International Journal of Pharmacy Practice), conferences (e.g., Australian Society of Hospital Pharmacists), policy briefs for NSW Health and the Australian Government Department of Health, and community workshops in Sydney. This research is a vital step towards unlocking the full potential of the Pharmacist to improve health outcomes for all residents across Australia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Pharmacist-led Care in Sydney, Australia</dc:title>
  <dc:creator/>
  <dc:language>en</dc:language>
  <cp:keywords/>
  <dcterms:created xsi:type="dcterms:W3CDTF">2026-07-21T06:34:22Z</dcterms:created>
  <dcterms:modified xsi:type="dcterms:W3CDTF">2026-07-21T06:34:22Z</dcterms:modified>
</cp:coreProperties>
</file>

<file path=docProps/custom.xml><?xml version="1.0" encoding="utf-8"?>
<Properties xmlns="http://schemas.openxmlformats.org/officeDocument/2006/custom-properties" xmlns:vt="http://schemas.openxmlformats.org/officeDocument/2006/docPropsVTypes"/>
</file>