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for</w:t>
      </w:r>
      <w:r>
        <w:t xml:space="preserve"> </w:t>
      </w:r>
      <w:r>
        <w:t xml:space="preserve">Enhanced</w:t>
      </w:r>
      <w:r>
        <w:t xml:space="preserve"> </w:t>
      </w:r>
      <w:r>
        <w:t xml:space="preserve">Community</w:t>
      </w:r>
      <w:r>
        <w:t xml:space="preserve"> </w:t>
      </w:r>
      <w:r>
        <w:t xml:space="preserve">Health</w:t>
      </w:r>
      <w:r>
        <w:t xml:space="preserve"> </w:t>
      </w:r>
      <w:r>
        <w:t xml:space="preserve">Outcomes</w:t>
      </w:r>
      <w:r>
        <w:t xml:space="preserve"> </w:t>
      </w:r>
      <w:r>
        <w:t xml:space="preserve">in</w:t>
      </w:r>
      <w:r>
        <w:t xml:space="preserve"> </w:t>
      </w:r>
      <w:r>
        <w:t xml:space="preserve">Dhaka,</w:t>
      </w:r>
      <w:r>
        <w:t xml:space="preserve"> </w:t>
      </w:r>
      <w:r>
        <w:t xml:space="preserve">Bangladesh</w:t>
      </w:r>
    </w:p>
    <w:bookmarkStart w:id="27" w:name="X21c334521cb27b1c1ce8665e25176f5cd817fca"/>
    <w:p>
      <w:pPr>
        <w:pStyle w:val="Heading1"/>
      </w:pPr>
      <w:r>
        <w:t xml:space="preserve">Research Proposal: Optimizing Pharmacist Roles for Enhanced Community Health Outcomes in Dhaka, Bangladesh</w:t>
      </w:r>
    </w:p>
    <w:bookmarkStart w:id="20" w:name="abstract"/>
    <w:p>
      <w:pPr>
        <w:pStyle w:val="Heading2"/>
      </w:pPr>
      <w:r>
        <w:t xml:space="preserve">Abstract</w:t>
      </w:r>
    </w:p>
    <w:p>
      <w:pPr>
        <w:pStyle w:val="FirstParagraph"/>
      </w:pPr>
      <w:r>
        <w:t xml:space="preserve">This research proposal outlines a critical investigation into the evolving role of the pharmacist within community pharmacy settings in Dhaka, Bangladesh. With rapid urbanization and an escalating burden of non-communicable diseases (NCDs), the need for competent, accessible pharmaceutical care is paramount. This study aims to comprehensively assess current pharmacist practices, identify systemic barriers within Dhaka's healthcare ecosystem, and propose evidence-based strategies to optimize pharmacist contributions to public health. The findings will directly inform policy reforms and capacity-building initiatives targeting Bangladesh's most populous city, where access to quality pharmaceutical services remains a significant challenge.</w:t>
      </w:r>
    </w:p>
    <w:bookmarkEnd w:id="20"/>
    <w:bookmarkStart w:id="21" w:name="X8b78227c82b192ee3a1497cff3e19058c9ab795"/>
    <w:p>
      <w:pPr>
        <w:pStyle w:val="Heading2"/>
      </w:pPr>
      <w:r>
        <w:t xml:space="preserve">1. Introduction: The Critical Context in Bangladesh Dhaka</w:t>
      </w:r>
    </w:p>
    <w:p>
      <w:pPr>
        <w:pStyle w:val="FirstParagraph"/>
      </w:pPr>
      <w:r>
        <w:t xml:space="preserve">Dhaka, the capital city of Bangladesh with a population exceeding 22 million, faces immense pressure on its healthcare infrastructure. The Pharmacist plays a pivotal yet underutilized role in this complex landscape. While pharmacists are legally mandated to oversee medication safety and provide pharmaceutical care, Bangladesh Dhaka grapples with severe shortages of qualified professionals—only an estimated 1 pharmacist exists per 25,000 people, far below the WHO-recommended ratio of 1:5,000. This deficit is acutely felt in Dhaka's densely populated urban centers and informal settlements (slums), where unregulated drug outlets proliferate and access to rational drug use education is minimal. The current system often reduces the Pharmacist to a mere dispensing function, neglecting their potential as key frontline health educators, chronic disease managers, and NCD prevention advocates—critical needs in Dhaka's context of rising hypertension, diabetes, and antimicrobial resistance (AMR). This research directly addresses this gap by investigating how the Pharmacist can be strategically empowered within Dhaka's specific socio-economic and regulatory framework to improve community health outcomes.</w:t>
      </w:r>
    </w:p>
    <w:bookmarkEnd w:id="21"/>
    <w:bookmarkStart w:id="22" w:name="research-problem-statement"/>
    <w:p>
      <w:pPr>
        <w:pStyle w:val="Heading2"/>
      </w:pPr>
      <w:r>
        <w:t xml:space="preserve">2. Research Problem Statement</w:t>
      </w:r>
    </w:p>
    <w:p>
      <w:pPr>
        <w:pStyle w:val="FirstParagraph"/>
      </w:pPr>
      <w:r>
        <w:t xml:space="preserve">The primary problem is the underutilization of trained Pharmacists in Bangladesh, particularly in Dhaka, leading to suboptimal medication use, increased healthcare costs, and preventable adverse drug events. Current challenges include: (a) Inadequate regulatory enforcement ensuring licensed Pharmacist presence in all pharmacies; (b) Limited scope of practice due to legal restrictions; (c) Insufficient training on clinical services beyond dispensing; (d) High workloads and low remuneration discouraging skilled professionals from serving in underserved Dhaka areas. Consequently, patients in Dhaka often receive incomplete counseling, face difficulties managing chronic conditions without professional support, and are vulnerable to misuse of antibiotics and other essential medicines. This situation undermines Bangladesh's national health goals for universal health coverage (UHC) and the Sustainable Development Goals (SDGs).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pharmacist roles, responsibilities, and service scope in community pharmacies across diverse settings (urban centers, peri-urban areas, slums) in Dhaka.</w:t>
      </w:r>
    </w:p>
    <w:p>
      <w:pPr>
        <w:numPr>
          <w:ilvl w:val="0"/>
          <w:numId w:val="1001"/>
        </w:numPr>
        <w:pStyle w:val="Compact"/>
      </w:pPr>
      <w:r>
        <w:t xml:space="preserve">To identify key barriers (regulatory, financial, educational, attitudinal) hindering the full utilization of Pharmacists as health advisors within the Dhaka healthcare system.</w:t>
      </w:r>
    </w:p>
    <w:p>
      <w:pPr>
        <w:numPr>
          <w:ilvl w:val="0"/>
          <w:numId w:val="1001"/>
        </w:numPr>
        <w:pStyle w:val="Compact"/>
      </w:pPr>
      <w:r>
        <w:t xml:space="preserve">To evaluate patient and community perceptions regarding pharmacist services and their perceived impact on medication adherence and health literacy in Dhaka.</w:t>
      </w:r>
    </w:p>
    <w:p>
      <w:pPr>
        <w:numPr>
          <w:ilvl w:val="0"/>
          <w:numId w:val="1001"/>
        </w:numPr>
        <w:pStyle w:val="Compact"/>
      </w:pPr>
      <w:r>
        <w:t xml:space="preserve">To develop context-specific, evidence-based recommendations for policy reforms, curricula updates for Pharmacist education, and incentive structures to optimize the Pharmacist's contribution to public health in Bangladesh Dhaka.</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Survey (Months 1-6)</w:t>
      </w:r>
      <w:r>
        <w:t xml:space="preserve">: Stratified random sampling of 300 community pharmacies across Dhaka districts (e.g., Dhaka North, South, Old Dhaka). Structured questionnaires will be administered to Pharmacist-in-charge and pharmacy staff, assessing service offerings (medication counseling, NCD screening), perceived barriers, workload metrics.</w:t>
      </w:r>
    </w:p>
    <w:p>
      <w:pPr>
        <w:numPr>
          <w:ilvl w:val="0"/>
          <w:numId w:val="1002"/>
        </w:numPr>
        <w:pStyle w:val="Compact"/>
      </w:pPr>
      <w:r>
        <w:rPr>
          <w:bCs/>
          <w:b/>
        </w:rPr>
        <w:t xml:space="preserve">Phase 2: Qualitative Exploration (Months 7-12)</w:t>
      </w:r>
      <w:r>
        <w:t xml:space="preserve">: In-depth interviews (n=40) with pharmacists and key stakeholders (pharmacy owners, local health officials from Dhaka City Corporation/Ministry of Health), plus focus group discussions (3 groups x 8 participants) with patients in diverse Dhaka neighborhoods to explore experiences, needs, and expectations regarding Pharmacist services.</w:t>
      </w:r>
    </w:p>
    <w:p>
      <w:pPr>
        <w:numPr>
          <w:ilvl w:val="0"/>
          <w:numId w:val="1002"/>
        </w:numPr>
        <w:pStyle w:val="Compact"/>
      </w:pPr>
      <w:r>
        <w:rPr>
          <w:bCs/>
          <w:b/>
        </w:rPr>
        <w:t xml:space="preserve">Phase 3: Data Integration &amp; Policy Analysis (Months 13-18)</w:t>
      </w:r>
      <w:r>
        <w:t xml:space="preserve">: Thematic analysis of qualitative data combined with statistical analysis of survey data. Cross-referencing findings with existing Bangladesh national health policies and regulatory frameworks (e.g., Pharmacy Act, National Health Policy). Development of draft policy briefs.</w:t>
      </w:r>
    </w:p>
    <w:bookmarkEnd w:id="24"/>
    <w:bookmarkStart w:id="25" w:name="significance-expected-outcomes"/>
    <w:p>
      <w:pPr>
        <w:pStyle w:val="Heading2"/>
      </w:pPr>
      <w:r>
        <w:t xml:space="preserve">5. Significance &amp; Expected Outcomes</w:t>
      </w:r>
    </w:p>
    <w:p>
      <w:pPr>
        <w:pStyle w:val="FirstParagraph"/>
      </w:pPr>
      <w:r>
        <w:t xml:space="preserve">This research holds profound significance for Bangladesh Dhaka. The findings will provide the first granular, city-specific evidence on Pharmacist utilization within Dhaka's unique urban health environment. Expected outcomes include:</w:t>
      </w:r>
    </w:p>
    <w:p>
      <w:pPr>
        <w:numPr>
          <w:ilvl w:val="0"/>
          <w:numId w:val="1003"/>
        </w:numPr>
        <w:pStyle w:val="Compact"/>
      </w:pPr>
      <w:r>
        <w:t xml:space="preserve">A detailed mapping of pharmacist service gaps and opportunities across Dhaka's varied communities.</w:t>
      </w:r>
    </w:p>
    <w:p>
      <w:pPr>
        <w:numPr>
          <w:ilvl w:val="0"/>
          <w:numId w:val="1003"/>
        </w:numPr>
        <w:pStyle w:val="Compact"/>
      </w:pPr>
      <w:r>
        <w:t xml:space="preserve">Identification of concrete, feasible interventions for policymakers (e.g., revised licensing requirements, expanded scope-of-practice regulations for chronic disease management within Bangladesh's legal framework).</w:t>
      </w:r>
    </w:p>
    <w:p>
      <w:pPr>
        <w:numPr>
          <w:ilvl w:val="0"/>
          <w:numId w:val="1003"/>
        </w:numPr>
        <w:pStyle w:val="Compact"/>
      </w:pPr>
      <w:r>
        <w:t xml:space="preserve">Recommendations for pharmacy schools in Bangladesh to integrate clinical skills training relevant to Dhaka's prevalent health challenges.</w:t>
      </w:r>
    </w:p>
    <w:p>
      <w:pPr>
        <w:numPr>
          <w:ilvl w:val="0"/>
          <w:numId w:val="1003"/>
        </w:numPr>
        <w:pStyle w:val="Compact"/>
      </w:pPr>
      <w:r>
        <w:t xml:space="preserve">Practical guidance for pharmacy owners and professional bodies (e.g., Pharmacy Council of Bangladesh) on implementing pharmacist-led services that improve patient outcomes and business sustainability in Dhaka.</w:t>
      </w:r>
    </w:p>
    <w:p>
      <w:pPr>
        <w:pStyle w:val="FirstParagraph"/>
      </w:pPr>
      <w:r>
        <w:t xml:space="preserve">The ultimate goal is to catalyze a shift where the Pharmacist in Bangladesh Dhaka transitions from a passive dispensing role to an active, recognized health partner, directly contributing to reducing medication errors, improving NCD management, combating AMR through rational antibiotic use counseling, and enhancing overall community health resilience within one of the world's most densely populated cities.</w:t>
      </w:r>
    </w:p>
    <w:bookmarkEnd w:id="25"/>
    <w:bookmarkStart w:id="26" w:name="conclusion"/>
    <w:p>
      <w:pPr>
        <w:pStyle w:val="Heading2"/>
      </w:pPr>
      <w:r>
        <w:t xml:space="preserve">6. Conclusion</w:t>
      </w:r>
    </w:p>
    <w:p>
      <w:pPr>
        <w:pStyle w:val="FirstParagraph"/>
      </w:pPr>
      <w:r>
        <w:t xml:space="preserve">The role of the Pharmacist in Bangladesh Dhaka is not merely a professional function but a critical public health imperative. This research proposal directly responds to the urgent need for evidence-based strategies to harness this potential. By focusing squarely on Dhaka's realities—the overwhelming population density, existing infrastructure limitations, and specific disease burden—we aim to generate actionable insights that can transform pharmacist practice from reactive dispensing into proactive community health promotion. The successful implementation of such optimized roles would represent a significant step towards achieving Bangladesh's vision for equitable, quality healthcare access in its capital city and serve as a replicable model for other urban centers across the nation. Investing in the Pharmacist is investing in Dhaka's health security and future prosperity.</w:t>
      </w:r>
    </w:p>
    <w:p>
      <w:pPr>
        <w:pStyle w:val="BodyText"/>
      </w:pPr>
      <w:r>
        <w:rPr>
          <w:bCs/>
          <w:b/>
        </w:rPr>
        <w:t xml:space="preserve">Word Count: 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for Enhanced Community Health Outcomes in Dhaka, Bangladesh</dc:title>
  <dc:creator/>
  <dc:language>en</dc:language>
  <cp:keywords/>
  <dcterms:created xsi:type="dcterms:W3CDTF">2026-07-23T17:14:08Z</dcterms:created>
  <dcterms:modified xsi:type="dcterms:W3CDTF">2026-07-23T17:14:08Z</dcterms:modified>
</cp:coreProperties>
</file>

<file path=docProps/custom.xml><?xml version="1.0" encoding="utf-8"?>
<Properties xmlns="http://schemas.openxmlformats.org/officeDocument/2006/custom-properties" xmlns:vt="http://schemas.openxmlformats.org/officeDocument/2006/docPropsVTypes"/>
</file>