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Healthcare</w:t>
      </w:r>
      <w:r>
        <w:t xml:space="preserve"> </w:t>
      </w:r>
      <w:r>
        <w:t xml:space="preserve">System</w:t>
      </w:r>
    </w:p>
    <w:bookmarkStart w:id="32" w:name="X7603cbbe1331a9dfd022468e67d4b47079ddddb"/>
    <w:p>
      <w:pPr>
        <w:pStyle w:val="Heading1"/>
      </w:pPr>
      <w:r>
        <w:t xml:space="preserve">Research Proposal: Advancing the Role of the Pharmacist in Brazil Rio de Janeiro's Public Health System</w:t>
      </w:r>
    </w:p>
    <w:bookmarkStart w:id="20" w:name="introduction"/>
    <w:p>
      <w:pPr>
        <w:pStyle w:val="Heading2"/>
      </w:pPr>
      <w:r>
        <w:t xml:space="preserve">1. Introduction</w:t>
      </w:r>
    </w:p>
    <w:p>
      <w:pPr>
        <w:pStyle w:val="FirstParagraph"/>
      </w:pPr>
      <w:r>
        <w:t xml:space="preserve">The healthcare landscape in Brazil faces significant challenges, particularly in Rio de Janeiro where socioeconomic disparities and infrastructure limitations strain public services. Pharmacists represent a critical yet underutilized resource within this system. This</w:t>
      </w:r>
      <w:r>
        <w:t xml:space="preserve"> </w:t>
      </w:r>
      <w:r>
        <w:rPr>
          <w:bCs/>
          <w:b/>
        </w:rPr>
        <w:t xml:space="preserve">Research Proposal</w:t>
      </w:r>
      <w:r>
        <w:t xml:space="preserve"> </w:t>
      </w:r>
      <w:r>
        <w:t xml:space="preserve">aims to investigate the evolving role of the</w:t>
      </w:r>
      <w:r>
        <w:t xml:space="preserve"> </w:t>
      </w:r>
      <w:r>
        <w:rPr>
          <w:bCs/>
          <w:b/>
        </w:rPr>
        <w:t xml:space="preserve">Pharmacist</w:t>
      </w:r>
      <w:r>
        <w:t xml:space="preserve"> </w:t>
      </w:r>
      <w:r>
        <w:t xml:space="preserve">in community and hospital settings across</w:t>
      </w:r>
      <w:r>
        <w:t xml:space="preserve"> </w:t>
      </w:r>
      <w:r>
        <w:rPr>
          <w:bCs/>
          <w:b/>
        </w:rPr>
        <w:t xml:space="preserve">Brazil Rio de Janeiro</w:t>
      </w:r>
      <w:r>
        <w:t xml:space="preserve">, addressing gaps in medication therapy management, public health interventions, and collaborative care models. With over 45,000 registered pharmacists in Brazil but only a fraction engaged in advanced clinical roles (ANVISA, 2023), this study directly responds to the National Health Policy's emphasis on optimizing pharmaceutical services for universal coverage.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Brazil Rio de Janeiro</w:t>
      </w:r>
      <w:r>
        <w:t xml:space="preserve">, pharmacists predominantly perform dispensing functions without integrating into multidisciplinary patient care teams, despite legislative frameworks like Law 13.021/2014 recognizing their clinical potential. Current barriers include: (a) Limited formal recognition of clinical pharmacy services in public health networks; (b) Insufficient training in chronic disease management for community pharmacists; (c) Fragmented communication between pharmacies and primary care units. These issues contribute to medication non-adherence rates exceeding 50% among hypertension and diabetes patients in Rio de Janeiro's low-income neighborhoods (SUS, 2022). This</w:t>
      </w:r>
      <w:r>
        <w:t xml:space="preserve"> </w:t>
      </w:r>
      <w:r>
        <w:rPr>
          <w:bCs/>
          <w:b/>
        </w:rPr>
        <w:t xml:space="preserve">Research Proposal</w:t>
      </w:r>
      <w:r>
        <w:t xml:space="preserve"> </w:t>
      </w:r>
      <w:r>
        <w:t xml:space="preserve">directly addresses these systemic shortcomings to enhance the</w:t>
      </w:r>
      <w:r>
        <w:t xml:space="preserve"> </w:t>
      </w:r>
      <w:r>
        <w:rPr>
          <w:bCs/>
          <w:b/>
        </w:rPr>
        <w:t xml:space="preserve">Pharmacist</w:t>
      </w:r>
      <w:r>
        <w:t xml:space="preserve">'s contribution to public health outcomes.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for pharmacists across 15 public health units (UPAs) and community pharmacies in Rio de Janeiro's Greater Metropolitan Area.</w:t>
      </w:r>
    </w:p>
    <w:p>
      <w:pPr>
        <w:numPr>
          <w:ilvl w:val="0"/>
          <w:numId w:val="1001"/>
        </w:numPr>
        <w:pStyle w:val="Compact"/>
      </w:pPr>
      <w:r>
        <w:t xml:space="preserve">To identify institutional, educational, and regulatory barriers preventing pharmacists from delivering clinical services in Rio de Janeiro.</w:t>
      </w:r>
    </w:p>
    <w:p>
      <w:pPr>
        <w:numPr>
          <w:ilvl w:val="0"/>
          <w:numId w:val="1001"/>
        </w:numPr>
        <w:pStyle w:val="Compact"/>
      </w:pPr>
      <w:r>
        <w:t xml:space="preserve">To quantify potential healthcare cost savings through pharmacist-led interventions in selected Rio de Janeiro municipalities.</w:t>
      </w:r>
    </w:p>
    <w:bookmarkEnd w:id="22"/>
    <w:bookmarkStart w:id="23" w:name="literature-review"/>
    <w:p>
      <w:pPr>
        <w:pStyle w:val="Heading2"/>
      </w:pPr>
      <w:r>
        <w:t xml:space="preserve">4. Literature Review</w:t>
      </w:r>
    </w:p>
    <w:p>
      <w:pPr>
        <w:pStyle w:val="FirstParagraph"/>
      </w:pPr>
      <w:r>
        <w:t xml:space="preserve">International evidence demonstrates that expanded pharmacist roles reduce hospital readmissions by 18-35% (WHO, 2021). However, Brazil's context presents unique challenges: A 2020 study in São Paulo revealed only 7% of community pharmacists provided medication therapy management due to payment structure limitations (Costa et al.). In</w:t>
      </w:r>
      <w:r>
        <w:t xml:space="preserve"> </w:t>
      </w:r>
      <w:r>
        <w:rPr>
          <w:bCs/>
          <w:b/>
        </w:rPr>
        <w:t xml:space="preserve">Brazil Rio de Janeiro</w:t>
      </w:r>
      <w:r>
        <w:t xml:space="preserve">, the high burden of dengue and tuberculosis requires proactive pharmaceutical surveillance, yet pharmacists lack formal data-sharing protocols with epidemiological surveillance systems (Fernandes, 2021). This research builds on recent pilot studies in Porto Alegre but adapts to Rio's distinct urban complexity – where favelas face pharmacy deserts while affluent zones overutilize private services.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250 pharmacists across Rio de Janeiro's public health network (50 UPAs, 100 community pharmacies, 100 private clinics).</w:t>
      </w:r>
    </w:p>
    <w:p>
      <w:pPr>
        <w:numPr>
          <w:ilvl w:val="0"/>
          <w:numId w:val="1002"/>
        </w:numPr>
        <w:pStyle w:val="Compact"/>
      </w:pPr>
      <w:r>
        <w:rPr>
          <w:bCs/>
          <w:b/>
        </w:rPr>
        <w:t xml:space="preserve">Data Collection:</w:t>
      </w:r>
      <w:r>
        <w:t xml:space="preserve"> </w:t>
      </w:r>
      <w:r>
        <w:t xml:space="preserve">Standardized surveys measuring scope of practice, barriers to clinical service delivery, and patient outcomes using validated tools like the Pharmacist Practice Scale (PPS-24).</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Focus Groups:</w:t>
      </w:r>
      <w:r>
        <w:t xml:space="preserve"> </w:t>
      </w:r>
      <w:r>
        <w:t xml:space="preserve">8 sessions with pharmacists, physicians, and SUS administrators across Rio's North Zone (favelas), South Zone (affluent areas), and Central Region.</w:t>
      </w:r>
    </w:p>
    <w:p>
      <w:pPr>
        <w:numPr>
          <w:ilvl w:val="0"/>
          <w:numId w:val="1003"/>
        </w:numPr>
        <w:pStyle w:val="Compact"/>
      </w:pPr>
      <w:r>
        <w:rPr>
          <w:bCs/>
          <w:b/>
        </w:rPr>
        <w:t xml:space="preserve">Field Observations:</w:t>
      </w:r>
      <w:r>
        <w:t xml:space="preserve"> </w:t>
      </w:r>
      <w:r>
        <w:t xml:space="preserve">Shadowing pharmacists in high-need communities like Complexo do Alemão to document workflow challenges.</w:t>
      </w:r>
    </w:p>
    <w:bookmarkEnd w:id="25"/>
    <w:bookmarkStart w:id="26" w:name="X0d02ffd91c6c100ac881d26f0ff1aeeca23feb3"/>
    <w:p>
      <w:pPr>
        <w:pStyle w:val="Heading3"/>
      </w:pPr>
      <w:r>
        <w:t xml:space="preserve">Phase 3: Intervention Design &amp; Pilot (Months 13-18)</w:t>
      </w:r>
    </w:p>
    <w:p>
      <w:pPr>
        <w:numPr>
          <w:ilvl w:val="0"/>
          <w:numId w:val="1004"/>
        </w:numPr>
        <w:pStyle w:val="Compact"/>
      </w:pPr>
      <w:r>
        <w:rPr>
          <w:bCs/>
          <w:b/>
        </w:rPr>
        <w:t xml:space="preserve">Co-Creation Workshops:</w:t>
      </w:r>
      <w:r>
        <w:t xml:space="preserve"> </w:t>
      </w:r>
      <w:r>
        <w:t xml:space="preserve">With Rio de Janeiro State Health Secretariat (SES-RJ) to develop a pilot model embedding pharmacists in Family Health Units for diabetes management.</w:t>
      </w:r>
    </w:p>
    <w:p>
      <w:pPr>
        <w:numPr>
          <w:ilvl w:val="0"/>
          <w:numId w:val="1004"/>
        </w:numPr>
        <w:pStyle w:val="Compact"/>
      </w:pPr>
      <w:r>
        <w:rPr>
          <w:bCs/>
          <w:b/>
        </w:rPr>
        <w:t xml:space="preserve">Impact Evaluation:</w:t>
      </w:r>
      <w:r>
        <w:t xml:space="preserve"> </w:t>
      </w:r>
      <w:r>
        <w:t xml:space="preserve">Randomized controlled trial comparing clinical outcomes (HbA1c, blood pressure) between intervention and control groups in two Rio municipalities.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the role of the</w:t>
      </w:r>
      <w:r>
        <w:t xml:space="preserve"> </w:t>
      </w:r>
      <w:r>
        <w:rPr>
          <w:bCs/>
          <w:b/>
        </w:rPr>
        <w:t xml:space="preserve">Pharmacist</w:t>
      </w:r>
      <w:r>
        <w:t xml:space="preserve"> </w:t>
      </w:r>
      <w:r>
        <w:t xml:space="preserve">in</w:t>
      </w:r>
      <w:r>
        <w:t xml:space="preserve"> </w:t>
      </w:r>
      <w:r>
        <w:rPr>
          <w:bCs/>
          <w:b/>
        </w:rPr>
        <w:t xml:space="preserve">Brazil Rio de Janeiro</w:t>
      </w:r>
      <w:r>
        <w:t xml:space="preserve">:</w:t>
      </w:r>
    </w:p>
    <w:p>
      <w:pPr>
        <w:numPr>
          <w:ilvl w:val="0"/>
          <w:numId w:val="1005"/>
        </w:numPr>
        <w:pStyle w:val="Compact"/>
      </w:pPr>
      <w:r>
        <w:rPr>
          <w:iCs/>
          <w:i/>
        </w:rPr>
        <w:t xml:space="preserve">Evidence-Based Policy Framework:</w:t>
      </w:r>
      <w:r>
        <w:t xml:space="preserve"> </w:t>
      </w:r>
      <w:r>
        <w:t xml:space="preserve">A validated implementation model for integrating pharmacists into SUS primary care, directly addressing gaps identified in Rio's 2023 Health System Strengthening Plan.</w:t>
      </w:r>
    </w:p>
    <w:p>
      <w:pPr>
        <w:numPr>
          <w:ilvl w:val="0"/>
          <w:numId w:val="1005"/>
        </w:numPr>
        <w:pStyle w:val="Compact"/>
      </w:pPr>
      <w:r>
        <w:rPr>
          <w:iCs/>
          <w:i/>
        </w:rPr>
        <w:t xml:space="preserve">Training Curriculum Development:</w:t>
      </w:r>
      <w:r>
        <w:t xml:space="preserve"> </w:t>
      </w:r>
      <w:r>
        <w:t xml:space="preserve">A modular education program for continuing professional development, tailored to Rio's epidemiological profile (e.g., dengue prevention protocols).</w:t>
      </w:r>
    </w:p>
    <w:p>
      <w:pPr>
        <w:numPr>
          <w:ilvl w:val="0"/>
          <w:numId w:val="1005"/>
        </w:numPr>
        <w:pStyle w:val="Compact"/>
      </w:pPr>
      <w:r>
        <w:rPr>
          <w:iCs/>
          <w:i/>
        </w:rPr>
        <w:t xml:space="preserve">Economic Impact Data:</w:t>
      </w:r>
      <w:r>
        <w:t xml:space="preserve"> </w:t>
      </w:r>
      <w:r>
        <w:t xml:space="preserve">Quantification of cost savings from reduced hospitalizations – projected at R$ 280 per patient annually based on pilot data from Belo Horizonte.</w:t>
      </w:r>
    </w:p>
    <w:p>
      <w:pPr>
        <w:pStyle w:val="FirstParagraph"/>
      </w:pPr>
      <w:r>
        <w:t xml:space="preserve">The significance extends beyond Rio: Findings will inform the National Council of Pharmacy (CFM) guidelines for Brazil-wide pharmacist role expansion, potentially impacting over 150 million SUS users. Crucially, this research centers equity – ensuring that pharmacists in marginalized communities of</w:t>
      </w:r>
      <w:r>
        <w:t xml:space="preserve"> </w:t>
      </w:r>
      <w:r>
        <w:rPr>
          <w:bCs/>
          <w:b/>
        </w:rPr>
        <w:t xml:space="preserve">Brazil Rio de Janeiro</w:t>
      </w:r>
      <w:r>
        <w:t xml:space="preserve"> </w:t>
      </w:r>
      <w:r>
        <w:t xml:space="preserve">gain tools to combat health disparities rather than perpetuating existing inequities.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SUS ethical clearance, stakeholder agreements with SES-RJ, Rio de Janeiro Health Secretariat.</w:t>
            </w:r>
          </w:p>
        </w:tc>
      </w:tr>
      <w:tr>
        <w:tc>
          <w:tcPr/>
          <w:p>
            <w:pPr>
              <w:pStyle w:val="Compact"/>
              <w:jc w:val="left"/>
            </w:pPr>
            <w:r>
              <w:t xml:space="preserve">Phase 1: Quantitative Data Collection</w:t>
            </w:r>
          </w:p>
        </w:tc>
        <w:tc>
          <w:tcPr/>
          <w:p>
            <w:pPr>
              <w:pStyle w:val="Compact"/>
              <w:jc w:val="left"/>
            </w:pPr>
            <w:r>
              <w:t xml:space="preserve">3-6</w:t>
            </w:r>
          </w:p>
        </w:tc>
        <w:tc>
          <w:tcPr/>
          <w:p>
            <w:pPr>
              <w:pStyle w:val="Compact"/>
              <w:jc w:val="left"/>
            </w:pPr>
            <w:r>
              <w:t xml:space="preserve">Survey dataset on pharmacist practice patterns across Rio de Janeiro.</w:t>
            </w:r>
          </w:p>
        </w:tc>
      </w:tr>
      <w:tr>
        <w:tc>
          <w:tcPr/>
          <w:p>
            <w:pPr>
              <w:pStyle w:val="Compact"/>
              <w:jc w:val="left"/>
            </w:pPr>
            <w:r>
              <w:t xml:space="preserve">Phase 2: Qualitative Analysis &amp; Framework Design</w:t>
            </w:r>
          </w:p>
        </w:tc>
        <w:tc>
          <w:tcPr/>
          <w:p>
            <w:pPr>
              <w:pStyle w:val="Compact"/>
              <w:jc w:val="left"/>
            </w:pPr>
            <w:r>
              <w:t xml:space="preserve">7-12</w:t>
            </w:r>
          </w:p>
        </w:tc>
        <w:tc>
          <w:tcPr/>
          <w:p>
            <w:pPr>
              <w:pStyle w:val="Compact"/>
              <w:jc w:val="left"/>
            </w:pPr>
            <w:r>
              <w:t xml:space="preserve">Rio-specific integration model with institutional feasibility analysis.</w:t>
            </w:r>
          </w:p>
        </w:tc>
      </w:tr>
      <w:tr>
        <w:tc>
          <w:tcPr/>
          <w:p>
            <w:pPr>
              <w:pStyle w:val="Compact"/>
              <w:jc w:val="left"/>
            </w:pPr>
            <w:r>
              <w:t xml:space="preserve">Phase 3: Pilot Implementation &amp; Evaluation</w:t>
            </w:r>
          </w:p>
        </w:tc>
        <w:tc>
          <w:tcPr/>
          <w:p>
            <w:pPr>
              <w:pStyle w:val="Compact"/>
              <w:jc w:val="left"/>
            </w:pPr>
            <w:r>
              <w:t xml:space="preserve">13-18</w:t>
            </w:r>
          </w:p>
        </w:tc>
        <w:tc>
          <w:tcPr/>
          <w:p>
            <w:pPr>
              <w:pStyle w:val="Compact"/>
              <w:jc w:val="left"/>
            </w:pPr>
            <w:r>
              <w:t xml:space="preserve">Randomized trial results, cost-benefit analysis, policy brief for CFM.</w:t>
            </w:r>
          </w:p>
        </w:tc>
      </w:tr>
    </w:tbl>
    <w:bookmarkEnd w:id="29"/>
    <w:bookmarkStart w:id="30" w:name="conclusion"/>
    <w:p>
      <w:pPr>
        <w:pStyle w:val="Heading2"/>
      </w:pPr>
      <w:r>
        <w:t xml:space="preserve">8. Conclusion</w:t>
      </w:r>
    </w:p>
    <w:p>
      <w:pPr>
        <w:pStyle w:val="FirstParagraph"/>
      </w:pPr>
      <w:r>
        <w:t xml:space="preserve">This Research Proposal establishes a critical pathway to transform the</w:t>
      </w:r>
      <w:r>
        <w:t xml:space="preserve"> </w:t>
      </w:r>
      <w:r>
        <w:rPr>
          <w:bCs/>
          <w:b/>
        </w:rPr>
        <w:t xml:space="preserve">Pharmacist</w:t>
      </w:r>
      <w:r>
        <w:t xml:space="preserve"> </w:t>
      </w:r>
      <w:r>
        <w:t xml:space="preserve">from a dispensing technician into a clinical care leader within Brazil's most complex urban healthcare ecosystem – Rio de Janeiro. By centering on real-world implementation in Rio's unique socioeconomic context, this study moves beyond theoretical frameworks to deliver actionable solutions that align with Brazil's constitutional mandate for universal health access. The outcomes will not only enhance patient outcomes but also position the</w:t>
      </w:r>
      <w:r>
        <w:t xml:space="preserve"> </w:t>
      </w:r>
      <w:r>
        <w:rPr>
          <w:bCs/>
          <w:b/>
        </w:rPr>
        <w:t xml:space="preserve">Pharmacist</w:t>
      </w:r>
      <w:r>
        <w:t xml:space="preserve"> </w:t>
      </w:r>
      <w:r>
        <w:t xml:space="preserve">as an indispensable asset in Brazil's quest for equitable healthcare – making this initiative both urgently necessary and uniquely positioned to catalyze national change. We request support to advance this pivotal research for the future of pharmacy practice in</w:t>
      </w:r>
      <w:r>
        <w:t xml:space="preserve"> </w:t>
      </w:r>
      <w:r>
        <w:rPr>
          <w:bCs/>
          <w:b/>
        </w:rPr>
        <w:t xml:space="preserve">Brazil Rio de Janeiro</w:t>
      </w:r>
      <w:r>
        <w:t xml:space="preserve">.</w:t>
      </w:r>
    </w:p>
    <w:bookmarkEnd w:id="30"/>
    <w:bookmarkStart w:id="31" w:name="references"/>
    <w:p>
      <w:pPr>
        <w:pStyle w:val="Heading2"/>
      </w:pPr>
      <w:r>
        <w:t xml:space="preserve">9. References</w:t>
      </w:r>
    </w:p>
    <w:p>
      <w:pPr>
        <w:numPr>
          <w:ilvl w:val="0"/>
          <w:numId w:val="1006"/>
        </w:numPr>
        <w:pStyle w:val="Compact"/>
      </w:pPr>
      <w:r>
        <w:t xml:space="preserve">ANVISA. (2023). *National Pharmacy Workforce Report*. Brazilian Health Regulatory Agency.</w:t>
      </w:r>
    </w:p>
    <w:p>
      <w:pPr>
        <w:numPr>
          <w:ilvl w:val="0"/>
          <w:numId w:val="1006"/>
        </w:numPr>
        <w:pStyle w:val="Compact"/>
      </w:pPr>
      <w:r>
        <w:t xml:space="preserve">Fernandes, M.S. et al. (2021). Pharmacist Integration in Brazil's Disease Surveillance Systems. *Revista de Saúde Pública*, 55(87), 1-9.</w:t>
      </w:r>
    </w:p>
    <w:p>
      <w:pPr>
        <w:numPr>
          <w:ilvl w:val="0"/>
          <w:numId w:val="1006"/>
        </w:numPr>
        <w:pStyle w:val="Compact"/>
      </w:pPr>
      <w:r>
        <w:t xml:space="preserve">WHO. (2021). *Pharmaceutical Services in Primary Health Care*. Geneva: World Health Organization.</w:t>
      </w:r>
    </w:p>
    <w:p>
      <w:pPr>
        <w:numPr>
          <w:ilvl w:val="0"/>
          <w:numId w:val="1006"/>
        </w:numPr>
        <w:pStyle w:val="Compact"/>
      </w:pPr>
      <w:r>
        <w:t xml:space="preserve">SUS. (2022). *Brazilian Public Health System Annual Report*. Ministry of Health, Brasília.</w:t>
      </w:r>
    </w:p>
    <w:p>
      <w:pPr>
        <w:pStyle w:val="FirstParagraph"/>
      </w:pPr>
      <w:r>
        <w:rPr>
          <w:bCs/>
          <w:b/>
        </w:rPr>
        <w:t xml:space="preserve">Word Count:</w:t>
      </w:r>
      <w:r>
        <w:t xml:space="preserve"> </w:t>
      </w:r>
      <w:r>
        <w:t xml:space="preserve">918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Brazil Rio de Janeiro Healthcare System</dc:title>
  <dc:creator/>
  <dc:language>en</dc:language>
  <cp:keywords/>
  <dcterms:created xsi:type="dcterms:W3CDTF">2025-12-10T13:56:04Z</dcterms:created>
  <dcterms:modified xsi:type="dcterms:W3CDTF">2025-12-10T13:56:04Z</dcterms:modified>
</cp:coreProperties>
</file>

<file path=docProps/custom.xml><?xml version="1.0" encoding="utf-8"?>
<Properties xmlns="http://schemas.openxmlformats.org/officeDocument/2006/custom-properties" xmlns:vt="http://schemas.openxmlformats.org/officeDocument/2006/docPropsVTypes"/>
</file>