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Healthcare</w:t>
      </w:r>
      <w:r>
        <w:t xml:space="preserve"> </w:t>
      </w:r>
      <w:r>
        <w:t xml:space="preserve">System</w:t>
      </w:r>
    </w:p>
    <w:bookmarkStart w:id="27" w:name="X7ac8ae29513b5b9cb2beea6cd91f4a1d1ca273e"/>
    <w:p>
      <w:pPr>
        <w:pStyle w:val="Heading1"/>
      </w:pPr>
      <w:r>
        <w:t xml:space="preserve">Research Proposal: Optimizing the Role of the Pharmacist in Strengthening Pharmaceutical Services at Primary Health Care Facilities in Addis Ababa, Ethiopia</w:t>
      </w:r>
    </w:p>
    <w:bookmarkStart w:id="20" w:name="introduction"/>
    <w:p>
      <w:pPr>
        <w:pStyle w:val="Heading2"/>
      </w:pPr>
      <w:r>
        <w:t xml:space="preserve">1. Introduction</w:t>
      </w:r>
    </w:p>
    <w:p>
      <w:pPr>
        <w:pStyle w:val="FirstParagraph"/>
      </w:pPr>
      <w:r>
        <w:t xml:space="preserve">The healthcare landscape in Ethiopia faces significant challenges, particularly concerning access to quality pharmaceutical services. As the capital city and economic hub of Ethiopia, Addis Ababa hosts a densely populated urban environment with complex health needs. Despite national efforts under the Health Sector Development Plan (HSDP VI), critical gaps persist in the deployment and utilization of</w:t>
      </w:r>
      <w:r>
        <w:t xml:space="preserve"> </w:t>
      </w:r>
      <w:r>
        <w:rPr>
          <w:bCs/>
          <w:b/>
        </w:rPr>
        <w:t xml:space="preserve">Pharmacist</w:t>
      </w:r>
      <w:r>
        <w:t xml:space="preserve"> </w:t>
      </w:r>
      <w:r>
        <w:t xml:space="preserve">expertise across primary healthcare facilities in</w:t>
      </w:r>
      <w:r>
        <w:t xml:space="preserve"> </w:t>
      </w:r>
      <w:r>
        <w:rPr>
          <w:bCs/>
          <w:b/>
        </w:rPr>
        <w:t xml:space="preserve">Ethiopia Addis Ababa</w:t>
      </w:r>
      <w:r>
        <w:t xml:space="preserve">. The current shortage of qualified pharmacists, coupled with suboptimal integration into clinical teams, directly impacts medication safety, adherence to treatment regimens for chronic diseases (like HIV/AIDS and diabetes), and overall patient outcomes. This</w:t>
      </w:r>
      <w:r>
        <w:t xml:space="preserve"> </w:t>
      </w:r>
      <w:r>
        <w:rPr>
          <w:bCs/>
          <w:b/>
        </w:rPr>
        <w:t xml:space="preserve">Research Proposal</w:t>
      </w:r>
      <w:r>
        <w:t xml:space="preserve"> </w:t>
      </w:r>
      <w:r>
        <w:t xml:space="preserve">aims to investigate the specific barriers and opportunities related to the</w:t>
      </w:r>
      <w:r>
        <w:t xml:space="preserve"> </w:t>
      </w:r>
      <w:r>
        <w:rPr>
          <w:bCs/>
          <w:b/>
        </w:rPr>
        <w:t xml:space="preserve">Pharmacist</w:t>
      </w:r>
      <w:r>
        <w:t xml:space="preserve">'s role within Addis Ababa's healthcare system, providing actionable evidence for policy reform.</w:t>
      </w:r>
    </w:p>
    <w:bookmarkEnd w:id="20"/>
    <w:bookmarkStart w:id="21" w:name="problem-statement"/>
    <w:p>
      <w:pPr>
        <w:pStyle w:val="Heading2"/>
      </w:pPr>
      <w:r>
        <w:t xml:space="preserve">2. Problem Statement</w:t>
      </w:r>
    </w:p>
    <w:p>
      <w:pPr>
        <w:pStyle w:val="FirstParagraph"/>
      </w:pPr>
      <w:r>
        <w:t xml:space="preserve">Ethiopia currently faces a severe shortage of pharmacists, with a ratio estimated at approximately 1 pharmacist per 50,000 population (WHO benchmark: 1:4,854), significantly worse in urban centers like Addis Ababa where demand is highest. In Addis Ababa alone, with over 3 million residents and a rapidly expanding private sector pharmacy network alongside public facilities, the burden on the existing</w:t>
      </w:r>
      <w:r>
        <w:t xml:space="preserve"> </w:t>
      </w:r>
      <w:r>
        <w:rPr>
          <w:bCs/>
          <w:b/>
        </w:rPr>
        <w:t xml:space="preserve">Pharmacist</w:t>
      </w:r>
      <w:r>
        <w:t xml:space="preserve"> </w:t>
      </w:r>
      <w:r>
        <w:t xml:space="preserve">workforce is immense. Many pharmacists are concentrated in central hospitals or commercial pharmacies, leaving peripheral health centers in neighborhoods like Kaliti, Yeka, and Bole understaffed. This distribution gap leads to critical issues: inadequate patient counseling on complex drug regimens (especially for chronic conditions), limited medication therapy management services, poor stock management contributing to stockouts of essential medicines (a persistent problem identified in the 2021 Ethiopian Health Facilities Survey), and missed opportunities for collaborative care between pharmacists, physicians, and nurses. Without addressing these systemic weaknesses in the</w:t>
      </w:r>
      <w:r>
        <w:t xml:space="preserve"> </w:t>
      </w:r>
      <w:r>
        <w:rPr>
          <w:bCs/>
          <w:b/>
        </w:rPr>
        <w:t xml:space="preserve">Pharmacist</w:t>
      </w:r>
      <w:r>
        <w:t xml:space="preserve"> </w:t>
      </w:r>
      <w:r>
        <w:t xml:space="preserve">workforce within</w:t>
      </w:r>
      <w:r>
        <w:t xml:space="preserve"> </w:t>
      </w:r>
      <w:r>
        <w:rPr>
          <w:bCs/>
          <w:b/>
        </w:rPr>
        <w:t xml:space="preserve">Ethiopia Addis Ababa</w:t>
      </w:r>
      <w:r>
        <w:t xml:space="preserve">, the goal of achieving Universal Health Coverage (UHC) as outlined in Ethiopia's National Health Policy remains elusive.</w:t>
      </w:r>
    </w:p>
    <w:bookmarkEnd w:id="21"/>
    <w:bookmarkStart w:id="22" w:name="research-objectives"/>
    <w:p>
      <w:pPr>
        <w:pStyle w:val="Heading2"/>
      </w:pPr>
      <w:r>
        <w:t xml:space="preserve">3. Research Objectives</w:t>
      </w:r>
    </w:p>
    <w:p>
      <w:pPr>
        <w:pStyle w:val="FirstParagraph"/>
      </w:pPr>
      <w:r>
        <w:t xml:space="preserve">This study has three core objectives:</w:t>
      </w:r>
    </w:p>
    <w:p>
      <w:pPr>
        <w:numPr>
          <w:ilvl w:val="0"/>
          <w:numId w:val="1001"/>
        </w:numPr>
        <w:pStyle w:val="Compact"/>
      </w:pPr>
      <w:r>
        <w:rPr>
          <w:bCs/>
          <w:b/>
        </w:rPr>
        <w:t xml:space="preserve">To assess the current deployment, workload, and scope of practice</w:t>
      </w:r>
      <w:r>
        <w:t xml:space="preserve"> </w:t>
      </w:r>
      <w:r>
        <w:t xml:space="preserve">of pharmacists across public primary healthcare centers (PHCs) in Addis Ababa.</w:t>
      </w:r>
    </w:p>
    <w:p>
      <w:pPr>
        <w:numPr>
          <w:ilvl w:val="0"/>
          <w:numId w:val="1001"/>
        </w:numPr>
        <w:pStyle w:val="Compact"/>
      </w:pPr>
      <w:r>
        <w:rPr>
          <w:bCs/>
          <w:b/>
        </w:rPr>
        <w:t xml:space="preserve">To identify key barriers</w:t>
      </w:r>
      <w:r>
        <w:t xml:space="preserve"> </w:t>
      </w:r>
      <w:r>
        <w:t xml:space="preserve">(including policy constraints, training gaps, resource limitations, and inter-professional communication issues) hindering the optimal utilization of</w:t>
      </w:r>
      <w:r>
        <w:t xml:space="preserve"> </w:t>
      </w:r>
      <w:r>
        <w:rPr>
          <w:bCs/>
          <w:b/>
        </w:rPr>
        <w:t xml:space="preserve">Pharmacist</w:t>
      </w:r>
      <w:r>
        <w:t xml:space="preserve"> </w:t>
      </w:r>
      <w:r>
        <w:t xml:space="preserve">expertise in patient care within Addis Ababa facilities.</w:t>
      </w:r>
    </w:p>
    <w:p>
      <w:pPr>
        <w:numPr>
          <w:ilvl w:val="0"/>
          <w:numId w:val="1001"/>
        </w:numPr>
        <w:pStyle w:val="Compact"/>
      </w:pPr>
      <w:r>
        <w:rPr>
          <w:bCs/>
          <w:b/>
        </w:rPr>
        <w:t xml:space="preserve">To develop evidence-based recommendations</w:t>
      </w:r>
      <w:r>
        <w:t xml:space="preserve"> </w:t>
      </w:r>
      <w:r>
        <w:t xml:space="preserve">for enhancing the role of the pharmacist in Addis Ababa's healthcare system, aligned with Ethiopia's Health Sector Transformation Plan (HSTP), to improve medication access, safety, and health outcomes for urban populations.</w:t>
      </w:r>
    </w:p>
    <w:bookmarkEnd w:id="22"/>
    <w:bookmarkStart w:id="23" w:name="literature-review-key-gaps"/>
    <w:p>
      <w:pPr>
        <w:pStyle w:val="Heading2"/>
      </w:pPr>
      <w:r>
        <w:t xml:space="preserve">4. Literature Review (Key Gaps)</w:t>
      </w:r>
    </w:p>
    <w:p>
      <w:pPr>
        <w:pStyle w:val="FirstParagraph"/>
      </w:pPr>
      <w:r>
        <w:t xml:space="preserve">Existing literature on pharmacy services in Ethiopia often focuses on national statistics or rural settings. Studies by the Ethiopian Ministry of Health (MoH) and international partners like WHO and USAID highlight the overall shortage but lack granular analysis specific to Addis Ababa's unique urban challenges. A 2021 study in the *Ethiopian Journal of Health Sciences* noted fragmented pharmacist roles in Addis Ababa hospitals but did not explore primary care integration. Crucially, there is a paucity of research examining the practical barriers pharmacists face *within the daily operations* of Addis Ababa's vast network of PHCs, including how their work impacts patient adherence and system efficiency. This gap directly informs our</w:t>
      </w:r>
      <w:r>
        <w:t xml:space="preserve"> </w:t>
      </w:r>
      <w:r>
        <w:rPr>
          <w:bCs/>
          <w:b/>
        </w:rPr>
        <w:t xml:space="preserve">Research Proposal</w:t>
      </w:r>
      <w:r>
        <w:t xml:space="preserve">, necessitating an in-depth investigation focused squarely on</w:t>
      </w:r>
      <w:r>
        <w:t xml:space="preserve"> </w:t>
      </w:r>
      <w:r>
        <w:rPr>
          <w:bCs/>
          <w:b/>
        </w:rPr>
        <w:t xml:space="preserve">Ethiopia Addis Ababa</w:t>
      </w:r>
      <w:r>
        <w:t xml:space="preserve">.</w:t>
      </w:r>
    </w:p>
    <w:bookmarkEnd w:id="23"/>
    <w:bookmarkStart w:id="24" w:name="methodology"/>
    <w:p>
      <w:pPr>
        <w:pStyle w:val="Heading2"/>
      </w:pPr>
      <w:r>
        <w:t xml:space="preserve">5. Methodology</w:t>
      </w:r>
    </w:p>
    <w:p>
      <w:pPr>
        <w:pStyle w:val="FirstParagraph"/>
      </w:pPr>
      <w:r>
        <w:t xml:space="preserve">This mixed-methods study will be conducted over 18 months in selected public primary healthcare centers across six diverse sub-cities of Addis Ababa (e.g., Kirkos, Gulele, Kolfe Keranio).</w:t>
      </w:r>
    </w:p>
    <w:p>
      <w:pPr>
        <w:numPr>
          <w:ilvl w:val="0"/>
          <w:numId w:val="1002"/>
        </w:numPr>
        <w:pStyle w:val="Compact"/>
      </w:pPr>
      <w:r>
        <w:rPr>
          <w:bCs/>
          <w:b/>
        </w:rPr>
        <w:t xml:space="preserve">Phase 1: Quantitative Survey</w:t>
      </w:r>
      <w:r>
        <w:t xml:space="preserve"> </w:t>
      </w:r>
      <w:r>
        <w:t xml:space="preserve">- Administer structured questionnaires to all pharmacists employed in participating PHCs (target N=80) to assess workload, tasks performed (e.g., dispensing vs. counseling), perceived barriers, and training needs.</w:t>
      </w:r>
    </w:p>
    <w:p>
      <w:pPr>
        <w:numPr>
          <w:ilvl w:val="0"/>
          <w:numId w:val="1002"/>
        </w:numPr>
        <w:pStyle w:val="Compact"/>
      </w:pPr>
      <w:r>
        <w:rPr>
          <w:bCs/>
          <w:b/>
        </w:rPr>
        <w:t xml:space="preserve">Phase 2: Qualitative Exploration</w:t>
      </w:r>
      <w:r>
        <w:t xml:space="preserve"> </w:t>
      </w:r>
      <w:r>
        <w:t xml:space="preserve">- Conduct in-depth interviews (n=25) with pharmacists, healthcare facility managers, and key health workers (doctors/nurses) to explore systemic challenges and potential solutions. Semi-structured focus groups (4 groups of 6-8 patients) will assess patient perceptions of pharmacist interactions and service quality.</w:t>
      </w:r>
    </w:p>
    <w:p>
      <w:pPr>
        <w:numPr>
          <w:ilvl w:val="0"/>
          <w:numId w:val="1002"/>
        </w:numPr>
        <w:pStyle w:val="Compact"/>
      </w:pPr>
      <w:r>
        <w:rPr>
          <w:bCs/>
          <w:b/>
        </w:rPr>
        <w:t xml:space="preserve">Phase 3: Data Analysis</w:t>
      </w:r>
      <w:r>
        <w:t xml:space="preserve"> </w:t>
      </w:r>
      <w:r>
        <w:t xml:space="preserve">- Quantitative data analyzed using SPSS for descriptive statistics and regression; qualitative data subjected to thematic analysis. Triangulation of findings will ensure robustness.</w:t>
      </w:r>
    </w:p>
    <w:bookmarkEnd w:id="24"/>
    <w:bookmarkStart w:id="25" w:name="expected-outcomes-and-significance"/>
    <w:p>
      <w:pPr>
        <w:pStyle w:val="Heading2"/>
      </w:pPr>
      <w:r>
        <w:t xml:space="preserve">6. Expected Outcomes and Significance</w:t>
      </w:r>
    </w:p>
    <w:p>
      <w:pPr>
        <w:pStyle w:val="FirstParagraph"/>
      </w:pPr>
      <w:r>
        <w:t xml:space="preserve">We anticipate identifying specific, actionable barriers such as lack of formal protocols for pharmacist-led interventions in primary care, insufficient time allocated for counseling due to high dispensing volumes, and inadequate supervision structures within the Addis Ababa health system. This</w:t>
      </w:r>
      <w:r>
        <w:t xml:space="preserve"> </w:t>
      </w:r>
      <w:r>
        <w:rPr>
          <w:bCs/>
          <w:b/>
        </w:rPr>
        <w:t xml:space="preserve">Research Proposal</w:t>
      </w:r>
      <w:r>
        <w:t xml:space="preserve"> </w:t>
      </w:r>
      <w:r>
        <w:t xml:space="preserve">will generate concrete evidence to advocate for policy changes, including:</w:t>
      </w:r>
    </w:p>
    <w:p>
      <w:pPr>
        <w:numPr>
          <w:ilvl w:val="0"/>
          <w:numId w:val="1003"/>
        </w:numPr>
        <w:pStyle w:val="Compact"/>
      </w:pPr>
      <w:r>
        <w:t xml:space="preserve">Revised national guidelines integrating pharmacists into primary care teams with defined roles (e.g., medication review, chronic disease management support).</w:t>
      </w:r>
    </w:p>
    <w:p>
      <w:pPr>
        <w:numPr>
          <w:ilvl w:val="0"/>
          <w:numId w:val="1003"/>
        </w:numPr>
        <w:pStyle w:val="Compact"/>
      </w:pPr>
      <w:r>
        <w:t xml:space="preserve">Pilot programs for task-shifting within Addis Ababa PHCs to optimize pharmacist time and skills.</w:t>
      </w:r>
    </w:p>
    <w:p>
      <w:pPr>
        <w:numPr>
          <w:ilvl w:val="0"/>
          <w:numId w:val="1003"/>
        </w:numPr>
        <w:pStyle w:val="Compact"/>
      </w:pPr>
      <w:r>
        <w:t xml:space="preserve">Targeted training modules addressing the unique urban health challenges faced by pharmacists in Addis Ababa.</w:t>
      </w:r>
    </w:p>
    <w:p>
      <w:pPr>
        <w:pStyle w:val="FirstParagraph"/>
      </w:pPr>
      <w:r>
        <w:t xml:space="preserve">The significance is profound for Ethiopia. Optimizing the role of the</w:t>
      </w:r>
      <w:r>
        <w:t xml:space="preserve"> </w:t>
      </w:r>
      <w:r>
        <w:rPr>
          <w:bCs/>
          <w:b/>
        </w:rPr>
        <w:t xml:space="preserve">Pharmacist</w:t>
      </w:r>
      <w:r>
        <w:t xml:space="preserve"> </w:t>
      </w:r>
      <w:r>
        <w:t xml:space="preserve">in Addis Ababa directly contributes to achieving SDG 3 (Good Health and Well-being) and Ethiopia's HSTP goals. Improved pharmaceutical services will lead to higher treatment adherence, reduced medication errors, better management of non-communicable diseases (a growing burden), cost savings from reduced waste, and ultimately, a more resilient urban healthcare system. Successfully implementing these changes in Addis Ababa can serve as a replicable model for other major cities across</w:t>
      </w:r>
      <w:r>
        <w:t xml:space="preserve"> </w:t>
      </w:r>
      <w:r>
        <w:rPr>
          <w:bCs/>
          <w:b/>
        </w:rPr>
        <w:t xml:space="preserve">Ethiopia</w:t>
      </w:r>
      <w:r>
        <w:t xml:space="preserve">.</w:t>
      </w:r>
    </w:p>
    <w:bookmarkEnd w:id="25"/>
    <w:bookmarkStart w:id="26" w:name="conclusion"/>
    <w:p>
      <w:pPr>
        <w:pStyle w:val="Heading2"/>
      </w:pPr>
      <w:r>
        <w:t xml:space="preserve">7. Conclusion</w:t>
      </w:r>
    </w:p>
    <w:p>
      <w:pPr>
        <w:pStyle w:val="FirstParagraph"/>
      </w:pPr>
      <w:r>
        <w:t xml:space="preserve">The role of the pharmacist in Ethiopia Addis Ababa is pivotal yet underutilized, representing a critical bottleneck in achieving quality, accessible healthcare for millions. This comprehensive research proposal directly addresses the urgent need to understand and transform the current pharmacist landscape within Addis Ababa's complex urban healthcare setting. By focusing intensely on real-world challenges faced by pharmacists operating in this specific context – the heart of</w:t>
      </w:r>
      <w:r>
        <w:t xml:space="preserve"> </w:t>
      </w:r>
      <w:r>
        <w:rPr>
          <w:bCs/>
          <w:b/>
        </w:rPr>
        <w:t xml:space="preserve">Ethiopia</w:t>
      </w:r>
      <w:r>
        <w:t xml:space="preserve">'s health system – this study promises not only academic contribution but tangible, life-saving improvements in patient care. Investing in the strategic deployment and empowerment of the pharmacist within Addis Ababa's primary healthcare facilities is an essential step towards a more effective, equitable, and sustainable health system for all residents of Ethiopia's capital city. This</w:t>
      </w:r>
      <w:r>
        <w:t xml:space="preserve"> </w:t>
      </w:r>
      <w:r>
        <w:rPr>
          <w:bCs/>
          <w:b/>
        </w:rPr>
        <w:t xml:space="preserve">Research Proposal</w:t>
      </w:r>
      <w:r>
        <w:t xml:space="preserve"> </w:t>
      </w:r>
      <w:r>
        <w:t xml:space="preserve">provides the necessary roadmap for evidence-based action.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Ethiopia Addis Ababa Healthcare System</dc:title>
  <dc:creator/>
  <dc:language>en</dc:language>
  <cp:keywords/>
  <dcterms:created xsi:type="dcterms:W3CDTF">2026-07-20T23:14:44Z</dcterms:created>
  <dcterms:modified xsi:type="dcterms:W3CDTF">2026-07-20T23:14:44Z</dcterms:modified>
</cp:coreProperties>
</file>

<file path=docProps/custom.xml><?xml version="1.0" encoding="utf-8"?>
<Properties xmlns="http://schemas.openxmlformats.org/officeDocument/2006/custom-properties" xmlns:vt="http://schemas.openxmlformats.org/officeDocument/2006/docPropsVTypes"/>
</file>