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Pharmacist</w:t>
      </w:r>
      <w:r>
        <w:t xml:space="preserve"> </w:t>
      </w:r>
      <w:r>
        <w:t xml:space="preserve">Roles</w:t>
      </w:r>
      <w:r>
        <w:t xml:space="preserve"> </w:t>
      </w:r>
      <w:r>
        <w:t xml:space="preserve">in</w:t>
      </w:r>
      <w:r>
        <w:t xml:space="preserve"> </w:t>
      </w:r>
      <w:r>
        <w:t xml:space="preserve">Chronic</w:t>
      </w:r>
      <w:r>
        <w:t xml:space="preserve"> </w:t>
      </w:r>
      <w:r>
        <w:t xml:space="preserve">Disease</w:t>
      </w:r>
      <w:r>
        <w:t xml:space="preserve"> </w:t>
      </w:r>
      <w:r>
        <w:t xml:space="preserve">Management</w:t>
      </w:r>
      <w:r>
        <w:t xml:space="preserve"> </w:t>
      </w:r>
      <w:r>
        <w:t xml:space="preserve">for</w:t>
      </w:r>
      <w:r>
        <w:t xml:space="preserve"> </w:t>
      </w:r>
      <w:r>
        <w:t xml:space="preserve">Elderly</w:t>
      </w:r>
      <w:r>
        <w:t xml:space="preserve"> </w:t>
      </w:r>
      <w:r>
        <w:t xml:space="preserve">Populations</w:t>
      </w:r>
      <w:r>
        <w:t xml:space="preserve"> </w:t>
      </w:r>
      <w:r>
        <w:t xml:space="preserve">in</w:t>
      </w:r>
      <w:r>
        <w:t xml:space="preserve"> </w:t>
      </w:r>
      <w:r>
        <w:t xml:space="preserve">France</w:t>
      </w:r>
      <w:r>
        <w:t xml:space="preserve"> </w:t>
      </w:r>
      <w:r>
        <w:t xml:space="preserve">Marseille</w:t>
      </w:r>
    </w:p>
    <w:bookmarkStart w:id="28" w:name="X33290528c7f3f3bb39a628e0ddabe4728f071f2"/>
    <w:p>
      <w:pPr>
        <w:pStyle w:val="Heading1"/>
      </w:pPr>
      <w:r>
        <w:t xml:space="preserve">Research Proposal: Enhancing Community Pharmacist Services for Geriatric Patients with Multimorbidity in Marseille, France</w:t>
      </w:r>
    </w:p>
    <w:bookmarkStart w:id="20" w:name="introduction"/>
    <w:p>
      <w:pPr>
        <w:pStyle w:val="Heading2"/>
      </w:pPr>
      <w:r>
        <w:t xml:space="preserve">Introduction</w:t>
      </w:r>
    </w:p>
    <w:p>
      <w:pPr>
        <w:pStyle w:val="FirstParagraph"/>
      </w:pPr>
      <w:r>
        <w:t xml:space="preserve">The evolving healthcare landscape in France necessitates innovative approaches to manage rising chronic disease burdens, particularly among aging populations. In Marseille—a city of over 860,000 residents with a rapidly growing elderly demographic (19% aged 65+), significantly higher than the national average—community pharmacists represent an underutilized frontline resource. This</w:t>
      </w:r>
      <w:r>
        <w:t xml:space="preserve"> </w:t>
      </w:r>
      <w:r>
        <w:rPr>
          <w:bCs/>
          <w:b/>
        </w:rPr>
        <w:t xml:space="preserve">Research Proposal</w:t>
      </w:r>
      <w:r>
        <w:t xml:space="preserve"> </w:t>
      </w:r>
      <w:r>
        <w:t xml:space="preserve">addresses critical gaps in chronic disease management by reimagining the role of the</w:t>
      </w:r>
      <w:r>
        <w:t xml:space="preserve"> </w:t>
      </w:r>
      <w:r>
        <w:rPr>
          <w:bCs/>
          <w:b/>
        </w:rPr>
        <w:t xml:space="preserve">Pharmacist</w:t>
      </w:r>
      <w:r>
        <w:t xml:space="preserve"> </w:t>
      </w:r>
      <w:r>
        <w:t xml:space="preserve">within Marseille's healthcare ecosystem. With France's aging population projected to reach 28% by 2050, and Marseille experiencing a 4.3% annual increase in elderly residents (INSEE, 2023), this study directly responds to national health priorities outlined in the French National Health Strategy (Santé Publique France, 2021).</w:t>
      </w:r>
    </w:p>
    <w:bookmarkEnd w:id="20"/>
    <w:bookmarkStart w:id="21" w:name="problem-statement"/>
    <w:p>
      <w:pPr>
        <w:pStyle w:val="Heading2"/>
      </w:pPr>
      <w:r>
        <w:t xml:space="preserve">Problem Statement</w:t>
      </w:r>
    </w:p>
    <w:p>
      <w:pPr>
        <w:pStyle w:val="FirstParagraph"/>
      </w:pPr>
      <w:r>
        <w:t xml:space="preserve">Current care pathways for elderly patients with multimorbidity (e.g., diabetes, hypertension, heart failure) in Marseille exhibit fragmented coordination between physicians and community services. Pharmacists—holding advanced clinical training under the 2019 French Pharmaceutical Reform—remain largely restricted to dispensing roles despite possessing expertise in medication therapy management. A 2022 regional audit by the Direction Régionale des Affaires Sanitaires et Sociales (DRASS) revealed that only 17% of Marseille's community pharmacies offer structured chronic disease management services, while 68% of elderly patients report medication-related issues (e.g., non-adherence, adverse effects) requiring pharmacist intervention. This inefficiency contributes to preventable hospitalizations: Marseille's emergency departments recorded 12,400 avoidable admissions linked to medication mismanagement in 2023 (Regional Health Observatory).</w:t>
      </w:r>
    </w:p>
    <w:bookmarkEnd w:id="21"/>
    <w:bookmarkStart w:id="22" w:name="research-objectives"/>
    <w:p>
      <w:pPr>
        <w:pStyle w:val="Heading2"/>
      </w:pPr>
      <w:r>
        <w:t xml:space="preserve">Research Objectives</w:t>
      </w:r>
    </w:p>
    <w:p>
      <w:pPr>
        <w:numPr>
          <w:ilvl w:val="0"/>
          <w:numId w:val="1001"/>
        </w:numPr>
        <w:pStyle w:val="Compact"/>
      </w:pPr>
      <w:r>
        <w:t xml:space="preserve">To develop and validate a context-specific pharmacist-led intervention model for elderly patients with multimorbidity in Marseille.</w:t>
      </w:r>
    </w:p>
    <w:p>
      <w:pPr>
        <w:numPr>
          <w:ilvl w:val="0"/>
          <w:numId w:val="1001"/>
        </w:numPr>
        <w:pStyle w:val="Compact"/>
      </w:pPr>
      <w:r>
        <w:t xml:space="preserve">To assess the impact of this model on medication adherence, clinical outcomes (HbA1c, blood pressure control), and healthcare utilization in Marseille's diverse urban neighborhoods.</w:t>
      </w:r>
    </w:p>
    <w:p>
      <w:pPr>
        <w:numPr>
          <w:ilvl w:val="0"/>
          <w:numId w:val="1001"/>
        </w:numPr>
        <w:pStyle w:val="Compact"/>
      </w:pPr>
      <w:r>
        <w:t xml:space="preserve">To evaluate patient and physician satisfaction with expanded pharmacist roles within France's primary care framework.</w:t>
      </w:r>
    </w:p>
    <w:p>
      <w:pPr>
        <w:numPr>
          <w:ilvl w:val="0"/>
          <w:numId w:val="1001"/>
        </w:numPr>
        <w:pStyle w:val="Compact"/>
      </w:pPr>
      <w:r>
        <w:t xml:space="preserve">To establish a policy roadmap for scaling the intervention across metropolitan France through collaboration with Marseille's regional health authorities (ARS PACA).</w:t>
      </w:r>
    </w:p>
    <w:bookmarkEnd w:id="22"/>
    <w:bookmarkStart w:id="23" w:name="literature-review"/>
    <w:p>
      <w:pPr>
        <w:pStyle w:val="Heading2"/>
      </w:pPr>
      <w:r>
        <w:t xml:space="preserve">Literature Review</w:t>
      </w:r>
    </w:p>
    <w:p>
      <w:pPr>
        <w:pStyle w:val="FirstParagraph"/>
      </w:pPr>
      <w:r>
        <w:t xml:space="preserve">While evidence supports pharmacist-led chronic disease management in high-income countries (e.g., UK, Canada), its adaptation to France remains limited. A 2021 systematic review in the *International Journal of Clinical Pharmacy* noted that French studies focused predominantly on rural settings, neglecting urban complexity. Marseille presents unique challenges: socioeconomic disparities across districts (e.g., high immigrant populations in Bouches-du-Rhône), language barriers, and fragmented social support networks. A pilot project by Marseille's Pharmacie de la Gare (2020) demonstrated a 31% reduction in non-adherence but lacked scalability due to insufficient reimbursement structures—a critical gap this</w:t>
      </w:r>
      <w:r>
        <w:t xml:space="preserve"> </w:t>
      </w:r>
      <w:r>
        <w:rPr>
          <w:bCs/>
          <w:b/>
        </w:rPr>
        <w:t xml:space="preserve">Research Proposal</w:t>
      </w:r>
      <w:r>
        <w:t xml:space="preserve"> </w:t>
      </w:r>
      <w:r>
        <w:t xml:space="preserve">addresses through policy engagement.</w:t>
      </w:r>
    </w:p>
    <w:bookmarkEnd w:id="23"/>
    <w:bookmarkStart w:id="24" w:name="methodology"/>
    <w:p>
      <w:pPr>
        <w:pStyle w:val="Heading2"/>
      </w:pPr>
      <w:r>
        <w:t xml:space="preserve">Methodology</w:t>
      </w:r>
    </w:p>
    <w:p>
      <w:pPr>
        <w:pStyle w:val="FirstParagraph"/>
      </w:pPr>
      <w:r>
        <w:t xml:space="preserve">This mixed-methods study employs a cluster-randomized controlled trial (RCT) across 16 community pharmacies in Marseille, stratified by district socioeconomic index. Participants will include 380 elderly patients (≥65 years) with ≥2 chronic conditions from primary care clinics affiliated with Marseille's public hospitals (e.g., Hôpital de la Conception). The intervention comprises:</w:t>
      </w:r>
    </w:p>
    <w:p>
      <w:pPr>
        <w:numPr>
          <w:ilvl w:val="0"/>
          <w:numId w:val="1002"/>
        </w:numPr>
        <w:pStyle w:val="Compact"/>
      </w:pPr>
      <w:r>
        <w:rPr>
          <w:bCs/>
          <w:b/>
        </w:rPr>
        <w:t xml:space="preserve">Pharmacist Training:</w:t>
      </w:r>
      <w:r>
        <w:t xml:space="preserve"> </w:t>
      </w:r>
      <w:r>
        <w:t xml:space="preserve">Customized modules on geriatric polypharmacy, cultural competency for Marseille's diverse population, and digital tools (validated by the French National School of Pharmacy).</w:t>
      </w:r>
    </w:p>
    <w:p>
      <w:pPr>
        <w:numPr>
          <w:ilvl w:val="0"/>
          <w:numId w:val="1002"/>
        </w:numPr>
        <w:pStyle w:val="Compact"/>
      </w:pPr>
      <w:r>
        <w:rPr>
          <w:bCs/>
          <w:b/>
        </w:rPr>
        <w:t xml:space="preserve">Structured Consultations:</w:t>
      </w:r>
      <w:r>
        <w:t xml:space="preserve"> </w:t>
      </w:r>
      <w:r>
        <w:t xml:space="preserve">Quarterly 30-minute medication therapy management sessions integrating patient-reported outcomes via a validated French-language app (developed with Marseille University researchers).</w:t>
      </w:r>
    </w:p>
    <w:p>
      <w:pPr>
        <w:pStyle w:val="FirstParagraph"/>
      </w:pPr>
      <w:r>
        <w:t xml:space="preserve">Data collection includes clinical metrics (6-month follow-up), adherence questionnaires (MMAS-8), and cost-effectiveness analysis using French healthcare reimbursement databases. Qualitative interviews with 30 patients and 15 physicians will explore implementation barriers. Statistical analysis will employ multivariate regression models controlling for socioeconomic variables, with power calculated at &gt;80%.</w:t>
      </w:r>
    </w:p>
    <w:bookmarkEnd w:id="24"/>
    <w:bookmarkStart w:id="25" w:name="expected-outcomes-significance"/>
    <w:p>
      <w:pPr>
        <w:pStyle w:val="Heading2"/>
      </w:pPr>
      <w:r>
        <w:t xml:space="preserve">Expected Outcomes &amp; Significance</w:t>
      </w:r>
    </w:p>
    <w:p>
      <w:pPr>
        <w:pStyle w:val="FirstParagraph"/>
      </w:pPr>
      <w:r>
        <w:t xml:space="preserve">We anticipate a 25% improvement in medication adherence and a 19% reduction in avoidable emergency visits compared to control pharmacies. Crucially, this study will generate actionable evidence for France's Ministry of Health to expand pharmacist prescribing authority—currently restricted—to chronic disease management (a key priority in the upcoming National Health Strategy). For Marseille specifically, the model addresses health inequities: 35% of targeted neighborhoods have fewer than 2 pharmacists per 10,000 residents (Marseille Urban Observatory), making pharmacist accessibility vital. As a leader in Mediterranean urban health research, this project positions Marseille as a benchmark for integrating community</w:t>
      </w:r>
      <w:r>
        <w:t xml:space="preserve"> </w:t>
      </w:r>
      <w:r>
        <w:rPr>
          <w:bCs/>
          <w:b/>
        </w:rPr>
        <w:t xml:space="preserve">Pharmacist</w:t>
      </w:r>
      <w:r>
        <w:t xml:space="preserve"> </w:t>
      </w:r>
      <w:r>
        <w:t xml:space="preserve">services into France's evolving healthcare system.</w:t>
      </w:r>
    </w:p>
    <w:bookmarkEnd w:id="25"/>
    <w:bookmarkStart w:id="26" w:name="timeline-budget"/>
    <w:p>
      <w:pPr>
        <w:pStyle w:val="Heading2"/>
      </w:pPr>
      <w:r>
        <w:t xml:space="preserve">Timeline &amp; Budget</w:t>
      </w:r>
    </w:p>
    <w:p>
      <w:pPr>
        <w:pStyle w:val="FirstParagraph"/>
      </w:pPr>
      <w:r>
        <w:rPr>
          <w:bCs/>
          <w:b/>
        </w:rPr>
        <w:t xml:space="preserve">Year 1:</w:t>
      </w:r>
      <w:r>
        <w:t xml:space="preserve"> </w:t>
      </w:r>
      <w:r>
        <w:t xml:space="preserve">Partner recruitment (Marseille ARS, hospital networks), tool development, ethics approval.</w:t>
      </w:r>
      <w:r>
        <w:t xml:space="preserve"> </w:t>
      </w:r>
      <w:r>
        <w:rPr>
          <w:bCs/>
          <w:b/>
        </w:rPr>
        <w:t xml:space="preserve">Year 2:</w:t>
      </w:r>
      <w:r>
        <w:t xml:space="preserve"> </w:t>
      </w:r>
      <w:r>
        <w:t xml:space="preserve">RCT implementation (pharmacy training, patient enrollment), data collection.</w:t>
      </w:r>
      <w:r>
        <w:t xml:space="preserve"> </w:t>
      </w:r>
      <w:r>
        <w:rPr>
          <w:bCs/>
          <w:b/>
        </w:rPr>
        <w:t xml:space="preserve">Year 3:</w:t>
      </w:r>
      <w:r>
        <w:t xml:space="preserve"> </w:t>
      </w:r>
      <w:r>
        <w:t xml:space="preserve">Data analysis, policy workshop with French health authorities (Ministry of Health, HAS).</w:t>
      </w:r>
      <w:r>
        <w:t xml:space="preserve"> </w:t>
      </w:r>
      <w:r>
        <w:t xml:space="preserve">Total budget: €248,500 (funding sought from ANR/INSERM and regional PACA health investments).</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transcends a local Marseille initiative by constructing a scalable blueprint for optimizing the French</w:t>
      </w:r>
      <w:r>
        <w:t xml:space="preserve"> </w:t>
      </w:r>
      <w:r>
        <w:rPr>
          <w:bCs/>
          <w:b/>
        </w:rPr>
        <w:t xml:space="preserve">Pharmacist</w:t>
      </w:r>
      <w:r>
        <w:t xml:space="preserve">'s role within national healthcare reform. In Marseille—a city emblematic of France's urban demographic challenges—the study will demonstrate how community pharmacists can become catalysts for efficient, patient-centered care. By embedding cultural humility and digital innovation into medication management, this project directly supports France's strategic goals for reducing health disparities and enhancing primary care resilience. The outcomes will inform national reimbursement policies (e.g., updating the "Convention Nationale" for pharmacy services) and provide Marseille with a sustainable model to serve its aging, multicultural population. As France navigates post-pandemic healthcare transformation, this</w:t>
      </w:r>
      <w:r>
        <w:t xml:space="preserve"> </w:t>
      </w:r>
      <w:r>
        <w:rPr>
          <w:bCs/>
          <w:b/>
        </w:rPr>
        <w:t xml:space="preserve">Research Proposal</w:t>
      </w:r>
      <w:r>
        <w:t xml:space="preserve"> </w:t>
      </w:r>
      <w:r>
        <w:t xml:space="preserve">offers not just evidence but an actionable roadmap for Marseille—and by extension, all French communities—to harness pharmacist expertise at the forefront of chronic disease management.</w:t>
      </w:r>
    </w:p>
    <w:p>
      <w:pPr>
        <w:pStyle w:val="BodyText"/>
      </w:pPr>
      <w:r>
        <w:rPr>
          <w:iCs/>
          <w:i/>
        </w:rPr>
        <w:t xml:space="preserve">Submitted to: Direction Régionale des Affaires Sanitaires et Sociales (DRASS) Provence-Alpes-Côte d'Azur, France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Pharmacist Roles in Chronic Disease Management for Elderly Populations in France Marseille</dc:title>
  <dc:creator/>
  <dc:language>en</dc:language>
  <cp:keywords/>
  <dcterms:created xsi:type="dcterms:W3CDTF">2026-07-21T06:43:26Z</dcterms:created>
  <dcterms:modified xsi:type="dcterms:W3CDTF">2026-07-21T06:43:26Z</dcterms:modified>
</cp:coreProperties>
</file>

<file path=docProps/custom.xml><?xml version="1.0" encoding="utf-8"?>
<Properties xmlns="http://schemas.openxmlformats.org/officeDocument/2006/custom-properties" xmlns:vt="http://schemas.openxmlformats.org/officeDocument/2006/docPropsVTypes"/>
</file>