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Italy</w:t>
      </w:r>
      <w:r>
        <w:t xml:space="preserve"> </w:t>
      </w:r>
      <w:r>
        <w:t xml:space="preserve">Milan's</w:t>
      </w:r>
      <w:r>
        <w:t xml:space="preserve"> </w:t>
      </w:r>
      <w:r>
        <w:t xml:space="preserve">Healthcare</w:t>
      </w:r>
      <w:r>
        <w:t xml:space="preserve"> </w:t>
      </w:r>
      <w:r>
        <w:t xml:space="preserve">Ecosystem</w:t>
      </w:r>
    </w:p>
    <w:bookmarkStart w:id="28" w:name="X42cf4b91cca63801a1663233eb30ae7ea0cdbd9"/>
    <w:p>
      <w:pPr>
        <w:pStyle w:val="Heading1"/>
      </w:pPr>
      <w:r>
        <w:t xml:space="preserve">Research Proposal: Advancing Community Pharmacist Integration within Italy Milan's Urban Healthcare Framework</w:t>
      </w:r>
    </w:p>
    <w:bookmarkStart w:id="20" w:name="introduction"/>
    <w:p>
      <w:pPr>
        <w:pStyle w:val="Heading2"/>
      </w:pPr>
      <w:r>
        <w:t xml:space="preserve">1. Introduction</w:t>
      </w:r>
    </w:p>
    <w:p>
      <w:pPr>
        <w:pStyle w:val="FirstParagraph"/>
      </w:pPr>
      <w:r>
        <w:t xml:space="preserve">The role of the pharmacist has undergone transformative evolution globally, yet in Italy Milan—a dynamic metropolis representing 3% of national population and 40% of Lombardy's economic activity—the full potential of this highly skilled healthcare professional remains underexploited. As Italy's financial and cultural capital, Milan faces unique healthcare challenges including an aging demographic (18.5% over 65), high immigrant density (23%), and complex chronic disease management needs. This Research Proposal investigates how strategic integration of the pharmacist within Italy Milan's primary care infrastructure can optimize patient outcomes, reduce hospital readmissions, and enhance public health resilience. The study directly addresses the critical need for evidence-based policy reform in Italy Milan's evolving healthcare landscape.</w:t>
      </w:r>
    </w:p>
    <w:bookmarkEnd w:id="20"/>
    <w:bookmarkStart w:id="21" w:name="problem-statement"/>
    <w:p>
      <w:pPr>
        <w:pStyle w:val="Heading2"/>
      </w:pPr>
      <w:r>
        <w:t xml:space="preserve">2. Problem Statement</w:t>
      </w:r>
    </w:p>
    <w:p>
      <w:pPr>
        <w:pStyle w:val="FirstParagraph"/>
      </w:pPr>
      <w:r>
        <w:t xml:space="preserve">Despite pharmacists in Italy undergoing rigorous 6-year university training (equivalent to MSc), their scope of practice remains largely confined to medication dispensing within community pharmacies across Italy Milan. Current data from the Italian National Health Service reveals that only 15% of Milanese pharmacists participate in chronic disease management programs, while over 30% of elderly patients experience medication-related issues due to fragmented care coordination. This gap is particularly acute in Italy Milan, where healthcare access disparities exist between affluent districts (e.g., Brera) and socioeconomically challenged areas (e.g., San Siro). The absence of systematic pharmacist involvement in multidisciplinary care teams results in suboptimal management of conditions like diabetes (affecting 12% of Milan adults) and hypertension, contributing to annual avoidable hospitalizations costing €87 million citywide. This Research Proposal contends that redefining the pharmacist's role is essential for Italy Milan to achieve its 2030 health equity goals.</w:t>
      </w:r>
    </w:p>
    <w:bookmarkEnd w:id="21"/>
    <w:bookmarkStart w:id="22" w:name="research-aims-and-objectives"/>
    <w:p>
      <w:pPr>
        <w:pStyle w:val="Heading2"/>
      </w:pPr>
      <w:r>
        <w:t xml:space="preserve">3. Research Aims and Objectives</w:t>
      </w:r>
    </w:p>
    <w:p>
      <w:pPr>
        <w:pStyle w:val="FirstParagraph"/>
      </w:pPr>
      <w:r>
        <w:t xml:space="preserve">This study proposes a comprehensive investigation into pharmacists' expanded roles in Italy Milan through four interconnected objectives:</w:t>
      </w:r>
    </w:p>
    <w:p>
      <w:pPr>
        <w:numPr>
          <w:ilvl w:val="0"/>
          <w:numId w:val="1001"/>
        </w:numPr>
        <w:pStyle w:val="Compact"/>
      </w:pPr>
      <w:r>
        <w:t xml:space="preserve">To quantify the impact of pharmacist-led medication therapy management (MTM) on hospital readmission rates for cardiovascular patients across 30 community pharmacies in Milan.</w:t>
      </w:r>
    </w:p>
    <w:p>
      <w:pPr>
        <w:numPr>
          <w:ilvl w:val="0"/>
          <w:numId w:val="1001"/>
        </w:numPr>
        <w:pStyle w:val="Compact"/>
      </w:pPr>
      <w:r>
        <w:t xml:space="preserve">To assess patient and physician satisfaction with collaborative care models involving pharmacists within Italy Milan's ASL (Local Health Authority) networks.</w:t>
      </w:r>
    </w:p>
    <w:p>
      <w:pPr>
        <w:numPr>
          <w:ilvl w:val="0"/>
          <w:numId w:val="1001"/>
        </w:numPr>
        <w:pStyle w:val="Compact"/>
      </w:pPr>
      <w:r>
        <w:t xml:space="preserve">To identify regulatory, cultural, and infrastructural barriers preventing full pharmacist integration in Italy Milan's healthcare system.</w:t>
      </w:r>
    </w:p>
    <w:p>
      <w:pPr>
        <w:numPr>
          <w:ilvl w:val="0"/>
          <w:numId w:val="1001"/>
        </w:numPr>
        <w:pStyle w:val="Compact"/>
      </w:pPr>
      <w:r>
        <w:t xml:space="preserve">To develop a scalable framework for expanding pharmacist scope of practice aligned with the 2023 Italian National Health Plan priorities, specifically tailored for Milan's urban context.</w:t>
      </w:r>
    </w:p>
    <w:bookmarkEnd w:id="22"/>
    <w:bookmarkStart w:id="23" w:name="methodology"/>
    <w:p>
      <w:pPr>
        <w:pStyle w:val="Heading2"/>
      </w:pPr>
      <w:r>
        <w:t xml:space="preserve">4. Methodology</w:t>
      </w:r>
    </w:p>
    <w:p>
      <w:pPr>
        <w:pStyle w:val="FirstParagraph"/>
      </w:pPr>
      <w:r>
        <w:t xml:space="preserve">This mixed-methods study employs a 15-month action-research approach across Milan's healthcare ecosystem:</w:t>
      </w:r>
    </w:p>
    <w:p>
      <w:pPr>
        <w:numPr>
          <w:ilvl w:val="0"/>
          <w:numId w:val="1002"/>
        </w:numPr>
        <w:pStyle w:val="Compact"/>
      </w:pPr>
      <w:r>
        <w:rPr>
          <w:bCs/>
          <w:b/>
        </w:rPr>
        <w:t xml:space="preserve">Quantitative Phase (Months 1-6):</w:t>
      </w:r>
      <w:r>
        <w:t xml:space="preserve"> </w:t>
      </w:r>
      <w:r>
        <w:t xml:space="preserve">Retrospective analysis of 2,400 patient records from Milan ASL districts using the "Milan Pharmacist Integration Pilot" database, comparing MTM vs. standard care outcomes on HbA1c levels and emergency department visits.</w:t>
      </w:r>
    </w:p>
    <w:p>
      <w:pPr>
        <w:numPr>
          <w:ilvl w:val="0"/>
          <w:numId w:val="1002"/>
        </w:numPr>
        <w:pStyle w:val="Compact"/>
      </w:pPr>
      <w:r>
        <w:rPr>
          <w:bCs/>
          <w:b/>
        </w:rPr>
        <w:t xml:space="preserve">Qualitative Phase (Months 7-10):</w:t>
      </w:r>
      <w:r>
        <w:t xml:space="preserve"> </w:t>
      </w:r>
      <w:r>
        <w:t xml:space="preserve">Semi-structured interviews with 45 pharmacists across Milan's diverse neighborhoods, 30 physicians from Poliambulatori networks, and focus groups with 60 patients representing key demographic cohorts.</w:t>
      </w:r>
    </w:p>
    <w:bookmarkEnd w:id="23"/>
    <w:bookmarkStart w:id="24" w:name="significance-to-italy-milan"/>
    <w:p>
      <w:pPr>
        <w:pStyle w:val="Heading2"/>
      </w:pPr>
      <w:r>
        <w:t xml:space="preserve">5. Significance to Italy Milan</w:t>
      </w:r>
    </w:p>
    <w:p>
      <w:pPr>
        <w:pStyle w:val="FirstParagraph"/>
      </w:pPr>
      <w:r>
        <w:t xml:space="preserve">This Research Proposal delivers immediate, actionable value for Italy Milan's healthcare system through three strategic contributions:</w:t>
      </w:r>
    </w:p>
    <w:p>
      <w:pPr>
        <w:numPr>
          <w:ilvl w:val="0"/>
          <w:numId w:val="1003"/>
        </w:numPr>
        <w:pStyle w:val="Compact"/>
      </w:pPr>
      <w:r>
        <w:rPr>
          <w:bCs/>
          <w:b/>
        </w:rPr>
        <w:t xml:space="preserve">Economic Impact:</w:t>
      </w:r>
      <w:r>
        <w:t xml:space="preserve"> </w:t>
      </w:r>
      <w:r>
        <w:t xml:space="preserve">By targeting high-cost conditions like heart failure (affecting 8% of Milan's elderly), optimized pharmacist involvement could save the city €24 million annually in reduced hospitalizations, directly supporting Milan's 2030 "Healthy City" budget priorities.</w:t>
      </w:r>
    </w:p>
    <w:p>
      <w:pPr>
        <w:numPr>
          <w:ilvl w:val="0"/>
          <w:numId w:val="1003"/>
        </w:numPr>
        <w:pStyle w:val="Compact"/>
      </w:pPr>
      <w:r>
        <w:rPr>
          <w:bCs/>
          <w:b/>
        </w:rPr>
        <w:t xml:space="preserve">Health Equity Focus:</w:t>
      </w:r>
      <w:r>
        <w:t xml:space="preserve"> </w:t>
      </w:r>
      <w:r>
        <w:t xml:space="preserve">The study prioritizes underserved communities (e.g., immigrant populations in Zone 9) where pharmacists can bridge language barriers and cultural gaps, aligning with Milan's anti-discrimination initiatives under the "Migrant Health Pathway" program.</w:t>
      </w:r>
    </w:p>
    <w:p>
      <w:pPr>
        <w:numPr>
          <w:ilvl w:val="0"/>
          <w:numId w:val="1003"/>
        </w:numPr>
        <w:pStyle w:val="Compact"/>
      </w:pPr>
      <w:r>
        <w:rPr>
          <w:bCs/>
          <w:b/>
        </w:rPr>
        <w:t xml:space="preserve">Policy Innovation:</w:t>
      </w:r>
      <w:r>
        <w:t xml:space="preserve"> </w:t>
      </w:r>
      <w:r>
        <w:t xml:space="preserve">Findings will directly inform the Lombardy Regional Council's upcoming Pharmacist Scope of Practice Revision (2025), providing Milan-specific evidence for expanding telepharmacy services and diagnostic support within community pharmacies—a model applicable across Italy.</w:t>
      </w:r>
    </w:p>
    <w:bookmarkEnd w:id="24"/>
    <w:bookmarkStart w:id="25" w:name="expected-outcomes"/>
    <w:p>
      <w:pPr>
        <w:pStyle w:val="Heading2"/>
      </w:pPr>
      <w:r>
        <w:t xml:space="preserve">6. Expected Outcomes</w:t>
      </w:r>
    </w:p>
    <w:p>
      <w:pPr>
        <w:pStyle w:val="FirstParagraph"/>
      </w:pPr>
      <w:r>
        <w:t xml:space="preserve">We anticipate three transformative outcomes specific to the Italian context:</w:t>
      </w:r>
    </w:p>
    <w:p>
      <w:pPr>
        <w:numPr>
          <w:ilvl w:val="0"/>
          <w:numId w:val="1004"/>
        </w:numPr>
        <w:pStyle w:val="Compact"/>
      </w:pPr>
      <w:r>
        <w:t xml:space="preserve">A validated MTM protocol for Milan's 780+ community pharmacies, with metrics for pharmacist reimbursement under Italy's National Health Service.</w:t>
      </w:r>
    </w:p>
    <w:p>
      <w:pPr>
        <w:numPr>
          <w:ilvl w:val="0"/>
          <w:numId w:val="1004"/>
        </w:numPr>
        <w:pStyle w:val="Compact"/>
      </w:pPr>
      <w:r>
        <w:t xml:space="preserve">A digital integration roadmap linking pharmacists' electronic health records with Milan's centralized "Sanità Digitale" platform, ensuring seamless care coordination.</w:t>
      </w:r>
    </w:p>
    <w:p>
      <w:pPr>
        <w:numPr>
          <w:ilvl w:val="0"/>
          <w:numId w:val="1004"/>
        </w:numPr>
        <w:pStyle w:val="Compact"/>
      </w:pPr>
      <w:r>
        <w:t xml:space="preserve">Policy recommendations to amend Article 2 of the Italian Pharmacists Act (Legge 28/1975), explicitly recognizing pharmacists as primary care coordinators within urban settings like Italy Milan.</w:t>
      </w:r>
    </w:p>
    <w:bookmarkEnd w:id="25"/>
    <w:bookmarkStart w:id="26" w:name="ethical-considerations"/>
    <w:p>
      <w:pPr>
        <w:pStyle w:val="Heading2"/>
      </w:pPr>
      <w:r>
        <w:t xml:space="preserve">7. Ethical Considerations</w:t>
      </w:r>
    </w:p>
    <w:p>
      <w:pPr>
        <w:pStyle w:val="FirstParagraph"/>
      </w:pPr>
      <w:r>
        <w:t xml:space="preserve">All research adheres to the Declaration of Helsinki and Italian Research Ethics Committee (Comitato Etico) standards. Patient confidentiality is maintained via anonymized data storage on Milan's secure healthcare network. The study team includes three pharmacists registered with the Milan Order of Pharmacists (Ordine dei Farmacisti di Milano), ensuring cultural competency in Italy Milan's professional environment.</w:t>
      </w:r>
    </w:p>
    <w:bookmarkEnd w:id="26"/>
    <w:bookmarkStart w:id="27" w:name="conclusion"/>
    <w:p>
      <w:pPr>
        <w:pStyle w:val="Heading2"/>
      </w:pPr>
      <w:r>
        <w:t xml:space="preserve">8. Conclusion</w:t>
      </w:r>
    </w:p>
    <w:p>
      <w:pPr>
        <w:pStyle w:val="FirstParagraph"/>
      </w:pPr>
      <w:r>
        <w:t xml:space="preserve">This Research Proposal presents a timely, evidence-driven framework to unlock the full potential of pharmacists within Italy Milan's healthcare system. As the city navigates unprecedented demographic and health challenges, strategically empowering the pharmacist represents both a clinical imperative and economic necessity. The proposed study transcends conventional pharmacy research by embedding solutions within Milan's unique urban fabric—addressing language diversity, socioeconomic disparities, and digital infrastructure gaps specific to this global metropolis. By positioning the pharmacist as an active member of Italy Milan's healthcare team rather than a passive dispenser, this work promises to catalyze a model for national adoption that could transform primary care delivery across Italy while strengthening Milan's reputation as Europe's most innovative health city. The success of this Research Proposal will be measured not only in academic publications but in tangible improvements to the daily health experiences of Milan's 1.4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Italy Milan's Healthcare Ecosystem</dc:title>
  <dc:creator/>
  <dc:language>en</dc:language>
  <cp:keywords/>
  <dcterms:created xsi:type="dcterms:W3CDTF">2026-07-22T20:46:29Z</dcterms:created>
  <dcterms:modified xsi:type="dcterms:W3CDTF">2026-07-22T20:46:29Z</dcterms:modified>
</cp:coreProperties>
</file>

<file path=docProps/custom.xml><?xml version="1.0" encoding="utf-8"?>
<Properties xmlns="http://schemas.openxmlformats.org/officeDocument/2006/custom-properties" xmlns:vt="http://schemas.openxmlformats.org/officeDocument/2006/docPropsVTypes"/>
</file>