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Japan's</w:t>
      </w:r>
      <w:r>
        <w:t xml:space="preserve"> </w:t>
      </w:r>
      <w:r>
        <w:t xml:space="preserve">Kyoto</w:t>
      </w:r>
      <w:r>
        <w:t xml:space="preserve"> </w:t>
      </w:r>
      <w:r>
        <w:t xml:space="preserve">Healthcare</w:t>
      </w:r>
      <w:r>
        <w:t xml:space="preserve"> </w:t>
      </w:r>
      <w:r>
        <w:t xml:space="preserve">Ecosystem</w:t>
      </w:r>
    </w:p>
    <w:bookmarkStart w:id="28" w:name="X8643c67b71d98c49c3cbf3d6d3077d98e8b4171"/>
    <w:p>
      <w:pPr>
        <w:pStyle w:val="Heading1"/>
      </w:pPr>
      <w:r>
        <w:t xml:space="preserve">Research Proposal: Advancing the Pharmacist Role in Japan's Kyoto Healthcare Ecosystem</w:t>
      </w:r>
    </w:p>
    <w:bookmarkStart w:id="20" w:name="abstract"/>
    <w:p>
      <w:pPr>
        <w:pStyle w:val="Heading2"/>
      </w:pPr>
      <w:r>
        <w:t xml:space="preserve">Abstract</w:t>
      </w:r>
    </w:p>
    <w:p>
      <w:pPr>
        <w:pStyle w:val="FirstParagraph"/>
      </w:pPr>
      <w:r>
        <w:t xml:space="preserve">This research proposal outlines a critical study examining the evolving professional responsibilities, challenges, and opportunities for the Pharmacist within Japan's healthcare system, with a specific focus on Kyoto Prefecture. As Japan faces unprecedented demographic shifts characterized by an aging population and rising chronic disease burden, the role of the Pharmacist is undergoing significant transformation. This study seeks to analyze how Pharmacists in Kyoto are adapting to new regulatory frameworks, integrating into primary care teams, and contributing to medication safety and public health initiatives within the unique socio-cultural context of Kyoto. Findings will provide actionable insights for optimizing Pharmacist deployment across Japan, with Kyoto serving as a pivotal case study due to its blend of traditional healthcare practices (e.g., Kampo medicine) and modern medical infrastructure.</w:t>
      </w:r>
    </w:p>
    <w:bookmarkEnd w:id="20"/>
    <w:bookmarkStart w:id="21" w:name="Xa14013c506f5a27091b1b2f8c410a6c7dd548b2"/>
    <w:p>
      <w:pPr>
        <w:pStyle w:val="Heading2"/>
      </w:pPr>
      <w:r>
        <w:t xml:space="preserve">1. Introduction: The Critical Need for Pharmacist Development in Japan Kyoto</w:t>
      </w:r>
    </w:p>
    <w:p>
      <w:pPr>
        <w:pStyle w:val="FirstParagraph"/>
      </w:pPr>
      <w:r>
        <w:t xml:space="preserve">Japan's healthcare landscape is at a crossroads, driven by a rapidly aging society where over 34% of Kyoto's population is aged 65 or older (Statistics Bureau, 2023). This demographic pressure intensifies the need for efficient medication management and preventive care. While the Japanese government has actively expanded the scope of practice for the Pharmacist since reforms in 2015 (e.g., enabling prescription review, medication therapy management), implementation varies significantly across regions. Kyoto, as a major cultural hub with a dense population of elderly residents and a strong tradition of integrating Kampo (Japanese herbal medicine) into conventional treatment, presents an ideal environment to study the practical evolution of the Pharmacist's role. This research directly addresses the urgent need to understand how Pharmacists in Japan Kyoto are navigating new responsibilities, overcoming systemic barriers, and contributing to sustainable healthcare outcomes within a city uniquely positioned at the intersection of tradition and modernity.</w:t>
      </w:r>
    </w:p>
    <w:bookmarkEnd w:id="21"/>
    <w:bookmarkStart w:id="22" w:name="research-objectives"/>
    <w:p>
      <w:pPr>
        <w:pStyle w:val="Heading2"/>
      </w:pPr>
      <w:r>
        <w:t xml:space="preserve">2. Research Objectives</w:t>
      </w:r>
    </w:p>
    <w:p>
      <w:pPr>
        <w:pStyle w:val="FirstParagraph"/>
      </w:pPr>
      <w:r>
        <w:t xml:space="preserve">The primary goal of this study is to comprehensively evaluate the current state, challenges, and potential for enhancing Pharmacist-led services in Kyoto. Specific objectives include:</w:t>
      </w:r>
    </w:p>
    <w:p>
      <w:pPr>
        <w:numPr>
          <w:ilvl w:val="0"/>
          <w:numId w:val="1001"/>
        </w:numPr>
        <w:pStyle w:val="Compact"/>
      </w:pPr>
      <w:r>
        <w:rPr>
          <w:bCs/>
          <w:b/>
        </w:rPr>
        <w:t xml:space="preserve">Objective 1:</w:t>
      </w:r>
      <w:r>
        <w:t xml:space="preserve"> </w:t>
      </w:r>
      <w:r>
        <w:t xml:space="preserve">Assess the extent to which Pharmacists in Kyoto hospitals, community pharmacies, and clinics are currently utilizing expanded roles (e.g., medication reconciliation, chronic disease management support) under Japan's revised pharmaceutical law.</w:t>
      </w:r>
    </w:p>
    <w:p>
      <w:pPr>
        <w:numPr>
          <w:ilvl w:val="0"/>
          <w:numId w:val="1001"/>
        </w:numPr>
        <w:pStyle w:val="Compact"/>
      </w:pPr>
      <w:r>
        <w:rPr>
          <w:bCs/>
          <w:b/>
        </w:rPr>
        <w:t xml:space="preserve">Objective 2:</w:t>
      </w:r>
      <w:r>
        <w:t xml:space="preserve"> </w:t>
      </w:r>
      <w:r>
        <w:t xml:space="preserve">Identify key barriers (regulatory, financial, cultural, workflow) hindering optimal Pharmacist integration within Kyoto's healthcare teams and community settings.</w:t>
      </w:r>
    </w:p>
    <w:p>
      <w:pPr>
        <w:numPr>
          <w:ilvl w:val="0"/>
          <w:numId w:val="1001"/>
        </w:numPr>
        <w:pStyle w:val="Compact"/>
      </w:pPr>
      <w:r>
        <w:rPr>
          <w:bCs/>
          <w:b/>
        </w:rPr>
        <w:t xml:space="preserve">Objective 3:</w:t>
      </w:r>
      <w:r>
        <w:t xml:space="preserve"> </w:t>
      </w:r>
      <w:r>
        <w:t xml:space="preserve">Analyze the unique contribution of the Pharmacist in supporting Kampo medicine integration and managing polypharmacy among elderly patients in Kyoto.</w:t>
      </w:r>
    </w:p>
    <w:p>
      <w:pPr>
        <w:numPr>
          <w:ilvl w:val="0"/>
          <w:numId w:val="1001"/>
        </w:numPr>
        <w:pStyle w:val="Compact"/>
      </w:pPr>
      <w:r>
        <w:rPr>
          <w:bCs/>
          <w:b/>
        </w:rPr>
        <w:t xml:space="preserve">Objective 4:</w:t>
      </w:r>
      <w:r>
        <w:t xml:space="preserve"> </w:t>
      </w:r>
      <w:r>
        <w:t xml:space="preserve">Develop evidence-based recommendations for policy makers, pharmacy associations (e.g., Japan Pharmaceutical Association), and healthcare institutions in Kyoto to maximize the impact of the Pharmacist on population health outcomes.</w:t>
      </w:r>
    </w:p>
    <w:bookmarkEnd w:id="22"/>
    <w:bookmarkStart w:id="23" w:name="methodology"/>
    <w:p>
      <w:pPr>
        <w:pStyle w:val="Heading2"/>
      </w:pPr>
      <w:r>
        <w:t xml:space="preserve">3. Methodology</w:t>
      </w:r>
    </w:p>
    <w:p>
      <w:pPr>
        <w:pStyle w:val="FirstParagraph"/>
      </w:pPr>
      <w:r>
        <w:t xml:space="preserve">This mixed-methods study employs a sequential explanatory design to capture both quantitative trends and qualitative depth. Phase 1 involves a structured survey distributed to 150 Pharmacists across diverse settings in Kyoto Prefecture (community pharmacies: 70%, hospitals: 25%, clinics: 5%). The survey will quantify utilization rates of expanded services, perceived barriers, and self-efficacy levels. Phase 2 consists of in-depth interviews with a purposive sample of 30 Pharmacists (representing key roles and settings) and focus groups with key stakeholders (e.g., physicians from Kyoto City Hospital, healthcare administrators, patient advocates). Thematic analysis will be used to interpret qualitative data. Crucially, the research design explicitly centers on the context of Japan Kyoto, ensuring all data collection and analysis consider local factors like Kyoto's unique Kampo traditions, aging community dynamics in districts like Kamigyo or Nakagyō wards, and regional healthcare policies distinct from Tokyo or rural prefectures.</w:t>
      </w:r>
    </w:p>
    <w:bookmarkEnd w:id="23"/>
    <w:bookmarkStart w:id="24" w:name="significance-relevance-to-japan-kyoto"/>
    <w:p>
      <w:pPr>
        <w:pStyle w:val="Heading2"/>
      </w:pPr>
      <w:r>
        <w:t xml:space="preserve">4. Significance &amp; Relevance to Japan Kyoto</w:t>
      </w:r>
    </w:p>
    <w:p>
      <w:pPr>
        <w:pStyle w:val="FirstParagraph"/>
      </w:pPr>
      <w:r>
        <w:t xml:space="preserve">This research holds profound significance for the future of healthcare delivery in Japan, particularly within Kyoto. The findings will directly inform:</w:t>
      </w:r>
    </w:p>
    <w:p>
      <w:pPr>
        <w:numPr>
          <w:ilvl w:val="0"/>
          <w:numId w:val="1002"/>
        </w:numPr>
        <w:pStyle w:val="Compact"/>
      </w:pPr>
      <w:r>
        <w:rPr>
          <w:bCs/>
          <w:b/>
        </w:rPr>
        <w:t xml:space="preserve">Policy Development:</w:t>
      </w:r>
      <w:r>
        <w:t xml:space="preserve"> </w:t>
      </w:r>
      <w:r>
        <w:t xml:space="preserve">Providing concrete data to support refined national and regional (Kyoto Prefecture) policies on Pharmacist compensation, scope of practice, and training requirements.</w:t>
      </w:r>
    </w:p>
    <w:p>
      <w:pPr>
        <w:numPr>
          <w:ilvl w:val="0"/>
          <w:numId w:val="1002"/>
        </w:numPr>
        <w:pStyle w:val="Compact"/>
      </w:pPr>
      <w:r>
        <w:rPr>
          <w:bCs/>
          <w:b/>
        </w:rPr>
        <w:t xml:space="preserve">Workforce Optimization:</w:t>
      </w:r>
      <w:r>
        <w:t xml:space="preserve"> </w:t>
      </w:r>
      <w:r>
        <w:t xml:space="preserve">Guiding healthcare institutions in Kyoto to strategically deploy Pharmacists where their skills will have the greatest impact on reducing medication errors, hospital readmissions (a major concern for elderly patients), and improving adherence in chronic conditions like diabetes or hypertension prevalent across Kyoto.</w:t>
      </w:r>
    </w:p>
    <w:p>
      <w:pPr>
        <w:numPr>
          <w:ilvl w:val="0"/>
          <w:numId w:val="1002"/>
        </w:numPr>
        <w:pStyle w:val="Compact"/>
      </w:pPr>
      <w:r>
        <w:rPr>
          <w:bCs/>
          <w:b/>
        </w:rPr>
        <w:t xml:space="preserve">Cultural Integration:</w:t>
      </w:r>
      <w:r>
        <w:t xml:space="preserve"> </w:t>
      </w:r>
      <w:r>
        <w:t xml:space="preserve">Offering insights into how the Pharmacist can bridge conventional Western medicine and Kampo within Kyoto's healthcare ecosystem, a critical factor for patient acceptance and effective treatment in this culturally rich region.</w:t>
      </w:r>
    </w:p>
    <w:p>
      <w:pPr>
        <w:numPr>
          <w:ilvl w:val="0"/>
          <w:numId w:val="1002"/>
        </w:numPr>
        <w:pStyle w:val="Compact"/>
      </w:pPr>
      <w:r>
        <w:rPr>
          <w:bCs/>
          <w:b/>
        </w:rPr>
        <w:t xml:space="preserve">Model for National Expansion:</w:t>
      </w:r>
      <w:r>
        <w:t xml:space="preserve"> </w:t>
      </w:r>
      <w:r>
        <w:t xml:space="preserve">Establishing Kyoto as a demonstrable model for successful Pharmacist integration, providing a replicable blueprint for other regions across Japan facing similar demographic challenges.</w:t>
      </w:r>
    </w:p>
    <w:bookmarkEnd w:id="24"/>
    <w:bookmarkStart w:id="25" w:name="expected-outcomes-and-impact"/>
    <w:p>
      <w:pPr>
        <w:pStyle w:val="Heading2"/>
      </w:pPr>
      <w:r>
        <w:t xml:space="preserve">5. Expected Outcomes and Impact</w:t>
      </w:r>
    </w:p>
    <w:p>
      <w:pPr>
        <w:pStyle w:val="FirstParagraph"/>
      </w:pPr>
      <w:r>
        <w:t xml:space="preserve">We anticipate identifying specific, actionable strategies to enhance the Pharmacist's contribution in Kyoto. Key expected outcomes include:</w:t>
      </w:r>
    </w:p>
    <w:p>
      <w:pPr>
        <w:numPr>
          <w:ilvl w:val="0"/>
          <w:numId w:val="1003"/>
        </w:numPr>
        <w:pStyle w:val="Compact"/>
      </w:pPr>
      <w:r>
        <w:t xml:space="preserve">A detailed mapping of current Pharmacist service utilization patterns across Kyoto's healthcare spectrum.</w:t>
      </w:r>
    </w:p>
    <w:p>
      <w:pPr>
        <w:numPr>
          <w:ilvl w:val="0"/>
          <w:numId w:val="1003"/>
        </w:numPr>
        <w:pStyle w:val="Compact"/>
      </w:pPr>
      <w:r>
        <w:t xml:space="preserve">A validated framework identifying the most significant barriers (e.g., inadequate remuneration for clinical services, lack of standardized protocols) within Japan Kyoto's specific context.</w:t>
      </w:r>
    </w:p>
    <w:p>
      <w:pPr>
        <w:numPr>
          <w:ilvl w:val="0"/>
          <w:numId w:val="1003"/>
        </w:numPr>
        <w:pStyle w:val="Compact"/>
      </w:pPr>
      <w:r>
        <w:t xml:space="preserve">Clear evidence demonstrating the impact of Pharmacist interventions on key health metrics (e.g., reduced ADRs, improved HbA1c control) specifically within Kyoto's elderly population.</w:t>
      </w:r>
    </w:p>
    <w:p>
      <w:pPr>
        <w:numPr>
          <w:ilvl w:val="0"/>
          <w:numId w:val="1003"/>
        </w:numPr>
        <w:pStyle w:val="Compact"/>
      </w:pPr>
      <w:r>
        <w:t xml:space="preserve">Policy briefs and implementation guidelines tailored for Kyoto healthcare authorities and pharmacy associations, directly addressing the unique needs identified in this study.</w:t>
      </w:r>
    </w:p>
    <w:bookmarkEnd w:id="25"/>
    <w:bookmarkStart w:id="26" w:name="conclusion"/>
    <w:p>
      <w:pPr>
        <w:pStyle w:val="Heading2"/>
      </w:pPr>
      <w:r>
        <w:t xml:space="preserve">6. Conclusion</w:t>
      </w:r>
    </w:p>
    <w:p>
      <w:pPr>
        <w:pStyle w:val="FirstParagraph"/>
      </w:pPr>
      <w:r>
        <w:t xml:space="preserve">The role of the Pharmacist in Japan is poised to become a cornerstone of effective, efficient, and patient-centered healthcare. This Research Proposal provides a focused and necessary investigation into how this critical professional is evolving within the distinct environment of Kyoto Prefecture. By concentrating on Japan Kyoto's unique demographic pressures, cultural healthcare practices (including Kampo), and existing infrastructure, this study moves beyond generic analyses to deliver context-specific knowledge. The results will empower stakeholders in Kyoto to fully leverage the Pharmacist's potential, ultimately contributing to a more resilient and responsive healthcare system for Japan's future. This research is not merely about the Pharmacist; it is about securing sustainable, high-quality care for Kyoto's citizens and setting a benchmark for pharmacists across Japan.</w:t>
      </w:r>
    </w:p>
    <w:bookmarkEnd w:id="26"/>
    <w:bookmarkStart w:id="27" w:name="references-selected"/>
    <w:p>
      <w:pPr>
        <w:pStyle w:val="Heading2"/>
      </w:pPr>
      <w:r>
        <w:t xml:space="preserve">7. References (Selected)</w:t>
      </w:r>
    </w:p>
    <w:p>
      <w:pPr>
        <w:pStyle w:val="FirstParagraph"/>
      </w:pPr>
      <w:r>
        <w:t xml:space="preserve">Ministry of Health, Labour and Welfare (MHLW), Japan. (2015). *Revision of the Pharmaceutical Affairs Law*. Tokyo.</w:t>
      </w:r>
      <w:r>
        <w:br/>
      </w:r>
      <w:r>
        <w:t xml:space="preserve">Statistics Bureau, Japan. (2023). *Population Estimates by Age and Sex for Kyoto Prefecture*.</w:t>
      </w:r>
      <w:r>
        <w:br/>
      </w:r>
      <w:r>
        <w:t xml:space="preserve">Kano, S., et al. (2021). "Pharmacist-led Medication Therapy Management in Japanese Community Pharmacies: A Qualitative Study." *Journal of Pharmacy Practice*, 34(4), 1075–1082.</w:t>
      </w:r>
      <w:r>
        <w:br/>
      </w:r>
      <w:r>
        <w:t xml:space="preserve">Japan Pharmaceutical Association. (2023). *Guidelines for Pharmacists' Expanded Roles*.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Japan's Kyoto Healthcare Ecosystem</dc:title>
  <dc:creator/>
  <dc:language>en</dc:language>
  <cp:keywords/>
  <dcterms:created xsi:type="dcterms:W3CDTF">2026-07-23T04:47:35Z</dcterms:created>
  <dcterms:modified xsi:type="dcterms:W3CDTF">2026-07-23T04:47:35Z</dcterms:modified>
</cp:coreProperties>
</file>

<file path=docProps/custom.xml><?xml version="1.0" encoding="utf-8"?>
<Properties xmlns="http://schemas.openxmlformats.org/officeDocument/2006/custom-properties" xmlns:vt="http://schemas.openxmlformats.org/officeDocument/2006/docPropsVTypes"/>
</file>