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Pharmacist</w:t>
      </w:r>
      <w:r>
        <w:t xml:space="preserve"> </w:t>
      </w:r>
      <w:r>
        <w:t xml:space="preserve">Roles</w:t>
      </w:r>
      <w:r>
        <w:t xml:space="preserve"> </w:t>
      </w:r>
      <w:r>
        <w:t xml:space="preserve">in</w:t>
      </w:r>
      <w:r>
        <w:t xml:space="preserve"> </w:t>
      </w:r>
      <w:r>
        <w:t xml:space="preserve">Japan's</w:t>
      </w:r>
      <w:r>
        <w:t xml:space="preserve"> </w:t>
      </w:r>
      <w:r>
        <w:t xml:space="preserve">Urban</w:t>
      </w:r>
      <w:r>
        <w:t xml:space="preserve"> </w:t>
      </w:r>
      <w:r>
        <w:t xml:space="preserve">Healthcare</w:t>
      </w:r>
      <w:r>
        <w:t xml:space="preserve"> </w:t>
      </w:r>
      <w:r>
        <w:t xml:space="preserve">Ecosystem</w:t>
      </w:r>
      <w:r>
        <w:t xml:space="preserve"> </w:t>
      </w:r>
      <w:r>
        <w:t xml:space="preserve">(Tokyo</w:t>
      </w:r>
      <w:r>
        <w:t xml:space="preserve"> </w:t>
      </w:r>
      <w:r>
        <w:t xml:space="preserve">Focus)</w:t>
      </w:r>
    </w:p>
    <w:bookmarkStart w:id="26" w:name="Xbf65f162ed667bd4128b6147845edf6ea4b91ca"/>
    <w:p>
      <w:pPr>
        <w:pStyle w:val="Heading1"/>
      </w:pPr>
      <w:r>
        <w:t xml:space="preserve">Research Proposal: Optimizing the Pharmacist's Role in Comprehensive Medication Management within Japan’s Tokyo Metropolitan Healthcare System</w:t>
      </w:r>
    </w:p>
    <w:bookmarkStart w:id="20" w:name="i.-introduction-and-problem-statement"/>
    <w:p>
      <w:pPr>
        <w:pStyle w:val="Heading2"/>
      </w:pPr>
      <w:r>
        <w:t xml:space="preserve">I. Introduction and Problem Statement</w:t>
      </w:r>
    </w:p>
    <w:p>
      <w:pPr>
        <w:pStyle w:val="FirstParagraph"/>
      </w:pPr>
      <w:r>
        <w:t xml:space="preserve">The evolving healthcare landscape in Japan necessitates a critical re-evaluation of the Pharmacist's responsibilities, particularly within the densely populated, aging metropolis of Tokyo. As Japan grapples with one of the world's highest proportions of elderly citizens (over 30% aged 65+ in Tokyo wards like Suginami and Adachi), chronic disease management places immense strain on traditional hospital-centric models. Current healthcare delivery in Japan Tokyo often overlooks the underutilized potential of the Pharmacist as a frontline clinical partner. This Research Proposal addresses a pressing gap: despite legislative reforms like the 2018 Pharmaceutical Affairs Law expansion of pharmacist duties, practical integration into primary care teams remains fragmented across Tokyo's complex urban healthcare network. This study proposes systematic investigation to unlock the Pharmacist's capacity for improving patient outcomes, reducing hospital readmissions, and optimizing medication therapy within Japan Tokyo.</w:t>
      </w:r>
    </w:p>
    <w:bookmarkEnd w:id="20"/>
    <w:bookmarkStart w:id="21" w:name="X3aed9b0d14527ace167744db7b8c8995710372e"/>
    <w:p>
      <w:pPr>
        <w:pStyle w:val="Heading2"/>
      </w:pPr>
      <w:r>
        <w:t xml:space="preserve">II. Literature Review: Contextualizing the Pharmacist in Japan</w:t>
      </w:r>
    </w:p>
    <w:p>
      <w:pPr>
        <w:pStyle w:val="FirstParagraph"/>
      </w:pPr>
      <w:r>
        <w:t xml:space="preserve">Global literature consistently highlights pharmacists' pivotal role in medication therapy management (MTM), adverse drug event prevention, and chronic disease support (e.g., diabetes, hypertension). However, Japan's unique system presents specific challenges. While the 2018 reforms legally empowered pharmacists to provide "Pharmacist-Led Medication Review" (PLMR) services and collaborate more closely with physicians under the "Pharmaceutical Care System," implementation is uneven. Studies by the Ministry of Health, Labour and Welfare (MHLW) indicate that only ~40% of Tokyo pharmacies actively offer structured PLMR programs, primarily due to systemic barriers: insufficient reimbursement for comprehensive pharmacist services, lack of standardized clinical protocols for Tokyo's diverse patient populations, and limited inter-professional communication channels between community pharmacies and primary care physicians within the city. This gap is especially acute in Tokyo's high-density urban centers where managing polypharmacy among elderly residents is a daily challenge. The current research on Pharmacist impact specifically within Japan Tokyo remains scarce, hindering evidence-based policy development.</w:t>
      </w:r>
    </w:p>
    <w:bookmarkEnd w:id="21"/>
    <w:bookmarkStart w:id="22" w:name="iii.-research-objectives"/>
    <w:p>
      <w:pPr>
        <w:pStyle w:val="Heading2"/>
      </w:pPr>
      <w:r>
        <w:t xml:space="preserve">III. Research Objectives</w:t>
      </w:r>
    </w:p>
    <w:p>
      <w:pPr>
        <w:pStyle w:val="FirstParagraph"/>
      </w:pPr>
      <w:r>
        <w:t xml:space="preserve">This study aims to comprehensively assess and optimize the Pharmacist's role in community-based medication management within Tokyo. Specific objectives include:</w:t>
      </w:r>
    </w:p>
    <w:p>
      <w:pPr>
        <w:numPr>
          <w:ilvl w:val="0"/>
          <w:numId w:val="1001"/>
        </w:numPr>
        <w:pStyle w:val="Compact"/>
      </w:pPr>
      <w:r>
        <w:t xml:space="preserve">To map the current scope, accessibility, and utilization patterns of Pharmacist-led services (e.g., PLMR, health screenings) across diverse Tokyo wards (representing urban/rural-urban fringe populations).</w:t>
      </w:r>
    </w:p>
    <w:p>
      <w:pPr>
        <w:numPr>
          <w:ilvl w:val="0"/>
          <w:numId w:val="1001"/>
        </w:numPr>
        <w:pStyle w:val="Compact"/>
      </w:pPr>
      <w:r>
        <w:t xml:space="preserve">To identify key systemic barriers (reimbursement structures, workflow integration, communication tools) hindering effective Pharmacist implementation in Japan Tokyo's healthcare continuum.</w:t>
      </w:r>
    </w:p>
    <w:p>
      <w:pPr>
        <w:numPr>
          <w:ilvl w:val="0"/>
          <w:numId w:val="1001"/>
        </w:numPr>
        <w:pStyle w:val="Compact"/>
      </w:pPr>
      <w:r>
        <w:t xml:space="preserve">To co-design and pilot a standardized, evidence-informed Pharmacist clinical protocol for chronic disease management within select Tokyo community pharmacies.</w:t>
      </w:r>
    </w:p>
    <w:p>
      <w:pPr>
        <w:numPr>
          <w:ilvl w:val="0"/>
          <w:numId w:val="1001"/>
        </w:numPr>
        <w:pStyle w:val="Compact"/>
      </w:pPr>
      <w:r>
        <w:t xml:space="preserve">To evaluate the impact of the proposed protocol on key outcomes: patient medication adherence rates, reduction in inappropriate medication use (e.g., CNS drugs in elderly), emergency department visits, and patient satisfaction within Japan Tokyo's specific demographic context.</w:t>
      </w:r>
    </w:p>
    <w:bookmarkEnd w:id="22"/>
    <w:bookmarkStart w:id="23" w:name="iv.-methodology"/>
    <w:p>
      <w:pPr>
        <w:pStyle w:val="Heading2"/>
      </w:pPr>
      <w:r>
        <w:t xml:space="preserve">IV. Methodology</w:t>
      </w:r>
    </w:p>
    <w:p>
      <w:pPr>
        <w:pStyle w:val="FirstParagraph"/>
      </w:pPr>
      <w:r>
        <w:t xml:space="preserve">This mixed-methods study employs a sequential explanatory design over 18 months, focusing on the Tokyo metropolitan area:</w:t>
      </w:r>
    </w:p>
    <w:p>
      <w:pPr>
        <w:numPr>
          <w:ilvl w:val="0"/>
          <w:numId w:val="1002"/>
        </w:numPr>
        <w:pStyle w:val="Compact"/>
      </w:pPr>
      <w:r>
        <w:rPr>
          <w:bCs/>
          <w:b/>
        </w:rPr>
        <w:t xml:space="preserve">Phase 1 (Months 1-6): Quantitative Baseline Assessment.</w:t>
      </w:r>
      <w:r>
        <w:t xml:space="preserve"> </w:t>
      </w:r>
      <w:r>
        <w:t xml:space="preserve">Survey of all ~5,000 community pharmacies in Tokyo using MHLW data. Random sampling of 30 pharmacies across varied wards (e.g., Shinjuku - high-density urban, Chiba - suburban) to collect data on service utilization, patient demographics (focusing on elderly), and perceived barriers via structured questionnaires administered by trained researchers.</w:t>
      </w:r>
    </w:p>
    <w:p>
      <w:pPr>
        <w:numPr>
          <w:ilvl w:val="0"/>
          <w:numId w:val="1002"/>
        </w:numPr>
        <w:pStyle w:val="Compact"/>
      </w:pPr>
      <w:r>
        <w:rPr>
          <w:bCs/>
          <w:b/>
        </w:rPr>
        <w:t xml:space="preserve">Phase 2 (Months 7-12): Qualitative Deep Dive.</w:t>
      </w:r>
      <w:r>
        <w:t xml:space="preserve"> </w:t>
      </w:r>
      <w:r>
        <w:t xml:space="preserve">In-depth interviews (n=30) with key stakeholders: Tokyo-area pharmacists, primary care physicians, hospital pharmacists, and patients managing ≥2 chronic conditions. Focus groups in Tokyo neighborhoods to explore communication challenges and cultural nuances impacting Pharmacist-patient interactions. Analysis using thematic coding to identify systemic pain points.</w:t>
      </w:r>
    </w:p>
    <w:p>
      <w:pPr>
        <w:numPr>
          <w:ilvl w:val="0"/>
          <w:numId w:val="1002"/>
        </w:numPr>
        <w:pStyle w:val="Compact"/>
      </w:pPr>
      <w:r>
        <w:rPr>
          <w:bCs/>
          <w:b/>
        </w:rPr>
        <w:t xml:space="preserve">Phase 3 (Months 13-18): Intervention &amp; Evaluation.</w:t>
      </w:r>
      <w:r>
        <w:t xml:space="preserve"> </w:t>
      </w:r>
      <w:r>
        <w:t xml:space="preserve">Co-development of a tailored Pharmacist clinical protocol with Tokyo healthcare professionals, incorporating findings from Phases 1 &amp; 2. Implementation and evaluation of the protocol in a cluster-randomized controlled trial across 6 community pharmacies in Tokyo. Primary outcomes: medication adherence (via pharmacy records/patient surveys), hospital readmission rates (MHLW database linkage), and patient satisfaction scores. Secondary outcomes: pharmacist workflow efficiency, physician collaboration metrics.</w:t>
      </w:r>
    </w:p>
    <w:bookmarkEnd w:id="23"/>
    <w:bookmarkStart w:id="24" w:name="v.-significance-and-expected-outcomes"/>
    <w:p>
      <w:pPr>
        <w:pStyle w:val="Heading2"/>
      </w:pPr>
      <w:r>
        <w:t xml:space="preserve">V. Significance and Expected Outcomes</w:t>
      </w:r>
    </w:p>
    <w:p>
      <w:pPr>
        <w:pStyle w:val="FirstParagraph"/>
      </w:pPr>
      <w:r>
        <w:t xml:space="preserve">This Research Proposal directly addresses a critical need within Japan Tokyo's healthcare infrastructure. The findings will yield:</w:t>
      </w:r>
    </w:p>
    <w:p>
      <w:pPr>
        <w:numPr>
          <w:ilvl w:val="0"/>
          <w:numId w:val="1003"/>
        </w:numPr>
        <w:pStyle w:val="Compact"/>
      </w:pPr>
      <w:r>
        <w:rPr>
          <w:bCs/>
          <w:b/>
        </w:rPr>
        <w:t xml:space="preserve">Evidence-Based Policy Recommendations:</w:t>
      </w:r>
      <w:r>
        <w:t xml:space="preserve"> </w:t>
      </w:r>
      <w:r>
        <w:t xml:space="preserve">Concrete data to advocate for revised MHLW reimbursement models specifically tailored to support comprehensive Pharmacist services in urban settings like Tokyo, moving beyond basic dispensing.</w:t>
      </w:r>
    </w:p>
    <w:p>
      <w:pPr>
        <w:numPr>
          <w:ilvl w:val="0"/>
          <w:numId w:val="1003"/>
        </w:numPr>
        <w:pStyle w:val="Compact"/>
      </w:pPr>
      <w:r>
        <w:rPr>
          <w:bCs/>
          <w:b/>
        </w:rPr>
        <w:t xml:space="preserve">Standardized Clinical Framework:</w:t>
      </w:r>
      <w:r>
        <w:t xml:space="preserve"> </w:t>
      </w:r>
      <w:r>
        <w:t xml:space="preserve">A practical, Tokyo-specific Pharmacist protocol for chronic disease management that integrates seamlessly with existing Japanese primary care structures (e.g., "Health Check-Up" programs), enhancing the Pharmacist's clinical authority.</w:t>
      </w:r>
    </w:p>
    <w:p>
      <w:pPr>
        <w:numPr>
          <w:ilvl w:val="0"/>
          <w:numId w:val="1003"/>
        </w:numPr>
        <w:pStyle w:val="Compact"/>
      </w:pPr>
      <w:r>
        <w:rPr>
          <w:bCs/>
          <w:b/>
        </w:rPr>
        <w:t xml:space="preserve">Enhanced Patient Care Model:</w:t>
      </w:r>
      <w:r>
        <w:t xml:space="preserve"> </w:t>
      </w:r>
      <w:r>
        <w:t xml:space="preserve">Demonstrated reduction in medication-related problems among Tokyo's vulnerable elderly population, contributing to Japan's national goals of improving quality-adjusted life years and reducing healthcare costs through preventive care.</w:t>
      </w:r>
    </w:p>
    <w:p>
      <w:pPr>
        <w:numPr>
          <w:ilvl w:val="0"/>
          <w:numId w:val="1003"/>
        </w:numPr>
        <w:pStyle w:val="Compact"/>
      </w:pPr>
      <w:r>
        <w:rPr>
          <w:bCs/>
          <w:b/>
        </w:rPr>
        <w:t xml:space="preserve">Strengthened Pharmacist Profession:</w:t>
      </w:r>
      <w:r>
        <w:t xml:space="preserve"> </w:t>
      </w:r>
      <w:r>
        <w:t xml:space="preserve">Validation of the Pharmacist as an indispensable clinical member within Japan Tokyo's healthcare team, potentially influencing pharmacy education curricula and professional development pathways nationally.</w:t>
      </w:r>
    </w:p>
    <w:p>
      <w:pPr>
        <w:pStyle w:val="FirstParagraph"/>
      </w:pPr>
      <w:r>
        <w:t xml:space="preserve">The ultimate goal is to transform the role of the Pharmacist in Japan Tokyo from transactional medication dispensers to proactive, integrated members of the chronic disease management team, directly improving health outcomes for millions in one of the world's most complex urban healthcare environments.</w:t>
      </w:r>
    </w:p>
    <w:bookmarkEnd w:id="24"/>
    <w:bookmarkStart w:id="25" w:name="vi.-conclusion"/>
    <w:p>
      <w:pPr>
        <w:pStyle w:val="Heading2"/>
      </w:pPr>
      <w:r>
        <w:t xml:space="preserve">VI. Conclusion</w:t>
      </w:r>
    </w:p>
    <w:p>
      <w:pPr>
        <w:pStyle w:val="FirstParagraph"/>
      </w:pPr>
      <w:r>
        <w:t xml:space="preserve">The integration and optimization of the Pharmacist's role within Japan Tokyo's healthcare system is not merely beneficial—it is essential for sustainable, high-quality care as the city ages. This Research Proposal provides a rigorous, context-specific roadmap to overcome current systemic barriers. By focusing intensely on Tokyo's unique demographic pressures and urban complexity, this study will generate actionable evidence to empower the Pharmacist as a cornerstone of Japan's evolving healthcare strategy. The successful implementation of such findings promises not only improved patient well-being across Tokyo but also serves as a scalable model for other major cities in Japan and globally facing similar challenges. This Research Proposal stands at the intersection of urgent need, legislative potential, and practical innovation within Japan Tokyo, demanding immediate investigation to unlock the full potential of its Pharmacists.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Pharmacist Roles in Japan's Urban Healthcare Ecosystem (Tokyo Focus)</dc:title>
  <dc:creator/>
  <dc:language>en</dc:language>
  <cp:keywords/>
  <dcterms:created xsi:type="dcterms:W3CDTF">2026-07-21T00:55:30Z</dcterms:created>
  <dcterms:modified xsi:type="dcterms:W3CDTF">2026-07-21T00:55:30Z</dcterms:modified>
</cp:coreProperties>
</file>

<file path=docProps/custom.xml><?xml version="1.0" encoding="utf-8"?>
<Properties xmlns="http://schemas.openxmlformats.org/officeDocument/2006/custom-properties" xmlns:vt="http://schemas.openxmlformats.org/officeDocument/2006/docPropsVTypes"/>
</file>