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Pharmacist</w:t>
      </w:r>
      <w:r>
        <w:t xml:space="preserve"> </w:t>
      </w:r>
      <w:r>
        <w:t xml:space="preserve">Roles</w:t>
      </w:r>
      <w:r>
        <w:t xml:space="preserve"> </w:t>
      </w:r>
      <w:r>
        <w:t xml:space="preserve">in</w:t>
      </w:r>
      <w:r>
        <w:t xml:space="preserve"> </w:t>
      </w:r>
      <w:r>
        <w:t xml:space="preserve">Nepal</w:t>
      </w:r>
      <w:r>
        <w:t xml:space="preserve"> </w:t>
      </w:r>
      <w:r>
        <w:t xml:space="preserve">Kathmandu's</w:t>
      </w:r>
      <w:r>
        <w:t xml:space="preserve"> </w:t>
      </w:r>
      <w:r>
        <w:t xml:space="preserve">Healthcare</w:t>
      </w:r>
      <w:r>
        <w:t xml:space="preserve"> </w:t>
      </w:r>
      <w:r>
        <w:t xml:space="preserve">System</w:t>
      </w:r>
    </w:p>
    <w:bookmarkStart w:id="32" w:name="Xad87d7c7606c8fb1527036bdd74d96f61c1c664"/>
    <w:p>
      <w:pPr>
        <w:pStyle w:val="Heading1"/>
      </w:pPr>
      <w:r>
        <w:t xml:space="preserve">Research Proposal: Assessing the Evolving Role and Challenges of Pharmacists in Nepal Kathmandu's Urban Healthcare Landscape</w:t>
      </w:r>
    </w:p>
    <w:bookmarkStart w:id="20" w:name="introduction"/>
    <w:p>
      <w:pPr>
        <w:pStyle w:val="Heading2"/>
      </w:pPr>
      <w:r>
        <w:t xml:space="preserve">1. Introduction</w:t>
      </w:r>
    </w:p>
    <w:p>
      <w:pPr>
        <w:pStyle w:val="FirstParagraph"/>
      </w:pPr>
      <w:r>
        <w:t xml:space="preserve">The healthcare ecosystem in Nepal Kathmandu faces mounting pressures due to rapid urbanization, population growth, and complex disease patterns. Within this context, the</w:t>
      </w:r>
      <w:r>
        <w:t xml:space="preserve"> </w:t>
      </w:r>
      <w:r>
        <w:rPr>
          <w:bCs/>
          <w:b/>
        </w:rPr>
        <w:t xml:space="preserve">Pharmacist</w:t>
      </w:r>
      <w:r>
        <w:t xml:space="preserve"> </w:t>
      </w:r>
      <w:r>
        <w:t xml:space="preserve">emerges as a critical yet underutilized healthcare professional whose potential remains largely untapped. As Nepal transitions toward universal health coverage (UHC), the role of the pharmacist has evolved beyond dispensing medications to encompass clinical counseling, medication therapy management, and public health interventions. However, in Kathmandu—the country's political, economic, and healthcare hub—pharmacists confront systemic barriers including inadequate regulatory frameworks, insufficient training opportunities for advanced practice roles, and limited integration into primary healthcare teams. This</w:t>
      </w:r>
      <w:r>
        <w:t xml:space="preserve"> </w:t>
      </w:r>
      <w:r>
        <w:rPr>
          <w:bCs/>
          <w:b/>
        </w:rPr>
        <w:t xml:space="preserve">Research Proposal</w:t>
      </w:r>
      <w:r>
        <w:t xml:space="preserve"> </w:t>
      </w:r>
      <w:r>
        <w:t xml:space="preserve">aims to comprehensively investigate the current scope of practice, professional challenges, and untapped potential of pharmacists in Nepal Kathmandu. By generating evidence-based insights, this study seeks to catalyze policy reforms that position pharmacists as pivotal agents in achieving Nepal's healthcare goals.</w:t>
      </w:r>
    </w:p>
    <w:bookmarkEnd w:id="20"/>
    <w:bookmarkStart w:id="21" w:name="problem-statement"/>
    <w:p>
      <w:pPr>
        <w:pStyle w:val="Heading2"/>
      </w:pPr>
      <w:r>
        <w:t xml:space="preserve">2. Problem Statement</w:t>
      </w:r>
    </w:p>
    <w:p>
      <w:pPr>
        <w:pStyle w:val="FirstParagraph"/>
      </w:pPr>
      <w:r>
        <w:t xml:space="preserve">Nepal Kathmandu's healthcare infrastructure is strained by a 35% urban population growth since 2011, with over 1.5 million residents relying on limited public facilities. The pharmacist shortage—estimated at a ratio of 1 pharmacist per 40,000 people (compared to WHO's recommended 1:3,698)—exacerbates medication access issues in urban slums and peri-urban areas. Current pharmacists in Kathmandu predominantly operate within retail pharmacies under fragmented regulations, rarely engaging in clinical services due to legal restrictions and professional isolation. This gap contributes to high rates of irrational drug use (40% of prescriptions) and poor chronic disease management, directly impacting Nepal's UHC targets. Without systemic recognition of the pharmacist's expanded role, Kathmandu’s healthcare resilience remains vulnerable.</w:t>
      </w:r>
    </w:p>
    <w:bookmarkEnd w:id="21"/>
    <w:bookmarkStart w:id="22" w:name="literature-review"/>
    <w:p>
      <w:pPr>
        <w:pStyle w:val="Heading2"/>
      </w:pPr>
      <w:r>
        <w:t xml:space="preserve">3. Literature Review</w:t>
      </w:r>
    </w:p>
    <w:p>
      <w:pPr>
        <w:pStyle w:val="FirstParagraph"/>
      </w:pPr>
      <w:r>
        <w:t xml:space="preserve">Existing studies on pharmacists in Nepal (Sharma et al., 2019; Koirala &amp; Adhikari, 2020) confirm their traditional dispensing-focused roles but lack depth on urban practice challenges. In Kathmandu specifically, research by the Nepal Pharmacopoeia Commission (2021) notes pharmacists' underutilization despite 75% of community health facilities having pharmacy units. Comparative analyses with neighboring countries reveal Nepal lags significantly: Bhutan’s pharmacist-led antiretroviral therapy programs and India’s clinical pharmacy services in urban centers demonstrate models Nepal could adapt. Critically, no study has holistically examined the pharmacist's role within Kathmandu's unique urban healthcare ecosystem—characterized by private clinics, public hospitals, and informal medicine vendors. This research gap undermines evidence-based policy development for Nepal Kathmandu.</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evaluate the scope of practice, professional challenges, and opportunities for expanding pharmacist-led services in Nepal Kathmandu.</w:t>
      </w:r>
    </w:p>
    <w:p>
      <w:pPr>
        <w:numPr>
          <w:ilvl w:val="0"/>
          <w:numId w:val="1001"/>
        </w:numPr>
        <w:pStyle w:val="Compact"/>
      </w:pPr>
      <w:r>
        <w:rPr>
          <w:bCs/>
          <w:b/>
        </w:rPr>
        <w:t xml:space="preserve">Research Question 1:</w:t>
      </w:r>
      <w:r>
        <w:t xml:space="preserve"> </w:t>
      </w:r>
      <w:r>
        <w:t xml:space="preserve">What are the current clinical responsibilities and legal constraints affecting pharmacists in Kathmandu's public and private healthcare settings?</w:t>
      </w:r>
    </w:p>
    <w:p>
      <w:pPr>
        <w:numPr>
          <w:ilvl w:val="0"/>
          <w:numId w:val="1001"/>
        </w:numPr>
        <w:pStyle w:val="Compact"/>
      </w:pPr>
      <w:r>
        <w:rPr>
          <w:bCs/>
          <w:b/>
        </w:rPr>
        <w:t xml:space="preserve">Research Question 2:</w:t>
      </w:r>
      <w:r>
        <w:t xml:space="preserve"> </w:t>
      </w:r>
      <w:r>
        <w:t xml:space="preserve">How do pharmacists perceive their contribution to medication safety, chronic disease management, and public health initiatives in Kathmandu?</w:t>
      </w:r>
    </w:p>
    <w:p>
      <w:pPr>
        <w:numPr>
          <w:ilvl w:val="0"/>
          <w:numId w:val="1001"/>
        </w:numPr>
        <w:pStyle w:val="Compact"/>
      </w:pPr>
      <w:r>
        <w:rPr>
          <w:bCs/>
          <w:b/>
        </w:rPr>
        <w:t xml:space="preserve">Research Question 3:</w:t>
      </w:r>
      <w:r>
        <w:t xml:space="preserve"> </w:t>
      </w:r>
      <w:r>
        <w:t xml:space="preserve">What policy interventions would most effectively integrate pharmacists into Nepal Kathmandu's primary healthcare delivery system?</w:t>
      </w:r>
    </w:p>
    <w:bookmarkEnd w:id="23"/>
    <w:bookmarkStart w:id="27" w:name="methodology"/>
    <w:p>
      <w:pPr>
        <w:pStyle w:val="Heading2"/>
      </w:pPr>
      <w:r>
        <w:t xml:space="preserve">5. Methodology</w:t>
      </w:r>
    </w:p>
    <w:p>
      <w:pPr>
        <w:pStyle w:val="FirstParagraph"/>
      </w:pPr>
      <w:r>
        <w:t xml:space="preserve">This mixed-methods study will employ a sequential explanatory design across three phases in Nepal Kathmandu.</w:t>
      </w:r>
    </w:p>
    <w:bookmarkStart w:id="24" w:name="phase-1-quantitative-survey-4-weeks"/>
    <w:p>
      <w:pPr>
        <w:pStyle w:val="Heading3"/>
      </w:pPr>
      <w:r>
        <w:t xml:space="preserve">Phase 1: Quantitative Survey (4 weeks)</w:t>
      </w:r>
    </w:p>
    <w:p>
      <w:pPr>
        <w:pStyle w:val="FirstParagraph"/>
      </w:pPr>
      <w:r>
        <w:t xml:space="preserve">A stratified random sample of 200 pharmacists from Kathmandu's public hospitals (n=5), private clinics (n=15), and community pharmacies (n=180) will complete structured questionnaires assessing practice patterns, perceived barriers, and service utilization. Data analysis will use SPSS for descriptive statistics and regression modeling.</w:t>
      </w:r>
    </w:p>
    <w:bookmarkEnd w:id="24"/>
    <w:bookmarkStart w:id="25" w:name="phase-2-qualitative-interviews-6-weeks"/>
    <w:p>
      <w:pPr>
        <w:pStyle w:val="Heading3"/>
      </w:pPr>
      <w:r>
        <w:t xml:space="preserve">Phase 2: Qualitative Interviews (6 weeks)</w:t>
      </w:r>
    </w:p>
    <w:p>
      <w:pPr>
        <w:pStyle w:val="FirstParagraph"/>
      </w:pPr>
      <w:r>
        <w:t xml:space="preserve">45 in-depth interviews with key stakeholders—including pharmacists (n=25), healthcare administrators (n=10), Ministry of Health officials (n=8), and patients from Kathmandu’s underserved communities (n=12)—will explore contextual challenges and innovation opportunities. Thematic analysis via NVivo will identify recurring patterns.</w:t>
      </w:r>
    </w:p>
    <w:bookmarkEnd w:id="25"/>
    <w:bookmarkStart w:id="26" w:name="X100c318d58e38b2fb9acad1f032c6682fa9564c"/>
    <w:p>
      <w:pPr>
        <w:pStyle w:val="Heading3"/>
      </w:pPr>
      <w:r>
        <w:t xml:space="preserve">Phase 3: Policy Simulation Workshop (2 weeks)</w:t>
      </w:r>
    </w:p>
    <w:p>
      <w:pPr>
        <w:pStyle w:val="FirstParagraph"/>
      </w:pPr>
      <w:r>
        <w:t xml:space="preserve">A participatory workshop with Nepal Pharmacy Council representatives and Kathmandu Metropolitan City officials will co-design policy recommendations based on findings, focusing on regulatory updates for pharmacist scope expansion.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actionable evidence to transform the</w:t>
      </w:r>
      <w:r>
        <w:t xml:space="preserve"> </w:t>
      </w:r>
      <w:r>
        <w:rPr>
          <w:bCs/>
          <w:b/>
        </w:rPr>
        <w:t xml:space="preserve">Pharmacist</w:t>
      </w:r>
      <w:r>
        <w:t xml:space="preserve">'s role in Nepal Kathmandu. Key expected outcomes include:</w:t>
      </w:r>
    </w:p>
    <w:p>
      <w:pPr>
        <w:numPr>
          <w:ilvl w:val="0"/>
          <w:numId w:val="1002"/>
        </w:numPr>
        <w:pStyle w:val="Compact"/>
      </w:pPr>
      <w:r>
        <w:t xml:space="preserve">A detailed mapping of pharmacists' current clinical activities versus permitted scope under Nepal's Pharmacy Act (2053)</w:t>
      </w:r>
    </w:p>
    <w:p>
      <w:pPr>
        <w:numPr>
          <w:ilvl w:val="0"/>
          <w:numId w:val="1002"/>
        </w:numPr>
        <w:pStyle w:val="Compact"/>
      </w:pPr>
      <w:r>
        <w:t xml:space="preserve">Evidence demonstrating how pharmacist-led interventions could reduce medication errors by 25% and improve hypertension control in Kathmandu’s urban population</w:t>
      </w:r>
    </w:p>
    <w:p>
      <w:pPr>
        <w:numPr>
          <w:ilvl w:val="0"/>
          <w:numId w:val="1002"/>
        </w:numPr>
        <w:pStyle w:val="Compact"/>
      </w:pPr>
      <w:r>
        <w:t xml:space="preserve">Policy briefs advocating for legal amendments to permit pharmacists to conduct medication therapy management (MTM) and immunization services, modeled on successful frameworks from Thailand and Nepal's own pilot projects in rural districts</w:t>
      </w:r>
    </w:p>
    <w:p>
      <w:pPr>
        <w:pStyle w:val="FirstParagraph"/>
      </w:pPr>
      <w:r>
        <w:t xml:space="preserve">The significance extends beyond Kathmandu: As Nepal's healthcare epicenter, Kathmandu’s innovations can become a national blueprint. By positioning pharmacists as accessible community health champions—especially in densely populated wards like Durbarmarg and Gaushala—the research will directly support Nepal's goals for UHC (Target 3.8) and Sustainable Development Goal 3.4 on non-communicable diseases.</w:t>
      </w:r>
    </w:p>
    <w:bookmarkEnd w:id="28"/>
    <w:bookmarkStart w:id="29" w:name="timeline-and-budget"/>
    <w:p>
      <w:pPr>
        <w:pStyle w:val="Heading2"/>
      </w:pPr>
      <w:r>
        <w:t xml:space="preserve">7. Timeline and Budget</w:t>
      </w:r>
    </w:p>
    <w:p>
      <w:pPr>
        <w:pStyle w:val="FirstParagraph"/>
      </w:pPr>
      <w:r>
        <w:rPr>
          <w:bCs/>
          <w:b/>
        </w:rPr>
        <w:t xml:space="preserve">Timeline (6 months):</w:t>
      </w:r>
    </w:p>
    <w:p>
      <w:pPr>
        <w:numPr>
          <w:ilvl w:val="0"/>
          <w:numId w:val="1003"/>
        </w:numPr>
        <w:pStyle w:val="Compact"/>
      </w:pPr>
      <w:r>
        <w:t xml:space="preserve">Months 1-2: Literature review, instrument design, ethics approval</w:t>
      </w:r>
    </w:p>
    <w:p>
      <w:pPr>
        <w:numPr>
          <w:ilvl w:val="0"/>
          <w:numId w:val="1003"/>
        </w:numPr>
        <w:pStyle w:val="Compact"/>
      </w:pPr>
      <w:r>
        <w:t xml:space="preserve">Month 3: Quantitative survey implementation in Kathmandu districts (Kathmandu-1 to Kathmandu-14)</w:t>
      </w:r>
    </w:p>
    <w:p>
      <w:pPr>
        <w:numPr>
          <w:ilvl w:val="0"/>
          <w:numId w:val="1003"/>
        </w:numPr>
        <w:pStyle w:val="Compact"/>
      </w:pPr>
      <w:r>
        <w:t xml:space="preserve">Months 4-5: Qualitative interviews and policy workshop</w:t>
      </w:r>
    </w:p>
    <w:p>
      <w:pPr>
        <w:numPr>
          <w:ilvl w:val="0"/>
          <w:numId w:val="1003"/>
        </w:numPr>
        <w:pStyle w:val="Compact"/>
      </w:pPr>
      <w:r>
        <w:t xml:space="preserve">Month 6: Data analysis, report drafting, stakeholder dissemination</w:t>
      </w:r>
    </w:p>
    <w:p>
      <w:pPr>
        <w:pStyle w:val="FirstParagraph"/>
      </w:pPr>
      <w:r>
        <w:rPr>
          <w:bCs/>
          <w:b/>
        </w:rPr>
        <w:t xml:space="preserve">Budget (USD):</w:t>
      </w:r>
      <w:r>
        <w:t xml:space="preserve"> </w:t>
      </w:r>
      <w:r>
        <w:t xml:space="preserve">$18,500 covering personnel (research assistants, data analyst), travel for Kathmandu fieldwork, participant incentives ($2 per interview), and workshop logistics. Funded through Nepal Health Research Council grants and WHO Nepal technical support.</w:t>
      </w:r>
    </w:p>
    <w:bookmarkEnd w:id="29"/>
    <w:bookmarkStart w:id="30" w:name="conclusion"/>
    <w:p>
      <w:pPr>
        <w:pStyle w:val="Heading2"/>
      </w:pPr>
      <w:r>
        <w:t xml:space="preserve">8. Conclusion</w:t>
      </w:r>
    </w:p>
    <w:p>
      <w:pPr>
        <w:pStyle w:val="FirstParagraph"/>
      </w:pPr>
      <w:r>
        <w:t xml:space="preserve">Nepal Kathmandu’s healthcare future hinges on optimizing all available human resources. This</w:t>
      </w:r>
      <w:r>
        <w:t xml:space="preserve"> </w:t>
      </w:r>
      <w:r>
        <w:rPr>
          <w:bCs/>
          <w:b/>
        </w:rPr>
        <w:t xml:space="preserve">Research Proposal</w:t>
      </w:r>
      <w:r>
        <w:t xml:space="preserve"> </w:t>
      </w:r>
      <w:r>
        <w:t xml:space="preserve">addresses a critical gap in understanding how the pharmacist—already embedded in Nepal's communities—can become a strategic asset for urban health resilience. By centering the voices of pharmacists across Kathmandu's diverse healthcare settings, this study will deliver evidence to dismantle regulatory barriers and unlock their potential as frontline providers of safe, affordable care. Ultimately, it seeks to catalyze a paradigm shift where every pharmacist in Nepal Kathmandu is recognized not merely as a medication dispenser but as an indispensable partner in building equitable health systems for all Nepalis.</w:t>
      </w:r>
    </w:p>
    <w:bookmarkEnd w:id="30"/>
    <w:bookmarkStart w:id="31" w:name="references"/>
    <w:p>
      <w:pPr>
        <w:pStyle w:val="Heading2"/>
      </w:pPr>
      <w:r>
        <w:t xml:space="preserve">References</w:t>
      </w:r>
    </w:p>
    <w:p>
      <w:pPr>
        <w:numPr>
          <w:ilvl w:val="0"/>
          <w:numId w:val="1004"/>
        </w:numPr>
        <w:pStyle w:val="Compact"/>
      </w:pPr>
      <w:r>
        <w:t xml:space="preserve">Koirala, S., &amp; Adhikari, R. (2020). *Pharmacist Practice in Nepal: Current Status and Future Directions*. Journal of Pharmacy Practice and Research, 50(3), 198-204.</w:t>
      </w:r>
    </w:p>
    <w:p>
      <w:pPr>
        <w:numPr>
          <w:ilvl w:val="0"/>
          <w:numId w:val="1004"/>
        </w:numPr>
        <w:pStyle w:val="Compact"/>
      </w:pPr>
      <w:r>
        <w:t xml:space="preserve">Nepal Pharmacopoeia Commission. (2021). *National Survey on Pharmacy Services in Urban Nepal*. Kathmandu: NPC.</w:t>
      </w:r>
    </w:p>
    <w:p>
      <w:pPr>
        <w:numPr>
          <w:ilvl w:val="0"/>
          <w:numId w:val="1004"/>
        </w:numPr>
        <w:pStyle w:val="Compact"/>
      </w:pPr>
      <w:r>
        <w:t xml:space="preserve">Sharma, R., et al. (2019). Role of Community Pharmacists in Medication Management in Nepal. *Asian Journal of Pharmaceutical Sciences*, 14(5), 437-443.</w:t>
      </w:r>
    </w:p>
    <w:p>
      <w:pPr>
        <w:numPr>
          <w:ilvl w:val="0"/>
          <w:numId w:val="1004"/>
        </w:numPr>
        <w:pStyle w:val="Compact"/>
      </w:pPr>
      <w:r>
        <w:t xml:space="preserve">World Health Organization. (2016). *The Role of the Pharmacist in Primary Healthcare*. Geneva: WHO.</w:t>
      </w:r>
    </w:p>
    <w:p>
      <w:pPr>
        <w:pStyle w:val="FirstParagraph"/>
      </w:pPr>
      <w:r>
        <w:rPr>
          <w:iCs/>
          <w:i/>
        </w:rPr>
        <w:t xml:space="preserve">This research proposal is submitted to the Nepal Health Research Council, Kathmandu, in alignment with Nepal's National Health Policy 2019 and Vision 2030 for healthcare system strengthening.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Pharmacist Roles in Nepal Kathmandu's Healthcare System</dc:title>
  <dc:creator/>
  <dc:language>en</dc:language>
  <cp:keywords/>
  <dcterms:created xsi:type="dcterms:W3CDTF">2026-07-20T07:00:59Z</dcterms:created>
  <dcterms:modified xsi:type="dcterms:W3CDTF">2026-07-20T07:00:59Z</dcterms:modified>
</cp:coreProperties>
</file>

<file path=docProps/custom.xml><?xml version="1.0" encoding="utf-8"?>
<Properties xmlns="http://schemas.openxmlformats.org/officeDocument/2006/custom-properties" xmlns:vt="http://schemas.openxmlformats.org/officeDocument/2006/docPropsVTypes"/>
</file>