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Pakistan</w:t>
      </w:r>
      <w:r>
        <w:t xml:space="preserve"> </w:t>
      </w:r>
      <w:r>
        <w:t xml:space="preserve">Islamabad</w:t>
      </w:r>
      <w:r>
        <w:t xml:space="preserve"> </w:t>
      </w:r>
      <w:r>
        <w:t xml:space="preserve">for</w:t>
      </w:r>
      <w:r>
        <w:t xml:space="preserve"> </w:t>
      </w:r>
      <w:r>
        <w:t xml:space="preserve">Enhanced</w:t>
      </w:r>
      <w:r>
        <w:t xml:space="preserve"> </w:t>
      </w:r>
      <w:r>
        <w:t xml:space="preserve">Healthcare</w:t>
      </w:r>
      <w:r>
        <w:t xml:space="preserve"> </w:t>
      </w:r>
      <w:r>
        <w:t xml:space="preserve">Outcomes</w:t>
      </w:r>
    </w:p>
    <w:bookmarkStart w:id="30" w:name="X600ae1e79247a9056d3de5ad4ef27e5036b7b61"/>
    <w:p>
      <w:pPr>
        <w:pStyle w:val="Heading1"/>
      </w:pPr>
      <w:r>
        <w:t xml:space="preserve">Research Proposal: Optimizing the Role of Pharmacists in Pakistan Islamabad to Strengthen Primary Healthcare Systems</w:t>
      </w:r>
    </w:p>
    <w:bookmarkStart w:id="20" w:name="abstract"/>
    <w:p>
      <w:pPr>
        <w:pStyle w:val="Heading2"/>
      </w:pPr>
      <w:r>
        <w:t xml:space="preserve">Abstract</w:t>
      </w:r>
    </w:p>
    <w:p>
      <w:pPr>
        <w:pStyle w:val="FirstParagraph"/>
      </w:pPr>
      <w:r>
        <w:t xml:space="preserve">This research proposal outlines a comprehensive study to evaluate and enhance the scope of practice for pharmacists within Pakistan's federal capital, Islamabad. With rising non-communicable diseases (NCDs) and fragmented primary healthcare services, this investigation seeks to address critical gaps in medication management, patient education, and preventive care delivery. The proposed research will be conducted across Islamabad’s urban centers and surrounding districts, positioning the Pharmacist as a pivotal community health resource within Pakistan's evolving healthcare landscape. Findings will directly inform policy frameworks for scaling pharmacist-led interventions nationwide.</w:t>
      </w:r>
    </w:p>
    <w:bookmarkEnd w:id="20"/>
    <w:bookmarkStart w:id="21" w:name="Xaee4d725748926175ab0342d75d77aa268c8d6e"/>
    <w:p>
      <w:pPr>
        <w:pStyle w:val="Heading2"/>
      </w:pPr>
      <w:r>
        <w:t xml:space="preserve">1. Introduction: Context in Pakistan Islamabad</w:t>
      </w:r>
    </w:p>
    <w:p>
      <w:pPr>
        <w:pStyle w:val="FirstParagraph"/>
      </w:pPr>
      <w:r>
        <w:t xml:space="preserve">Pakistan faces a severe healthcare workforce deficit, with only 0.7 pharmacists per 10,000 population—far below the World Health Organization's recommended ratio of 1:5,500 for essential services. In Islamabad, Pakistan's capital city housing over 2 million residents and numerous international health agencies (e.g., WHO Pakistan), this shortage is acute. While pharmacies are ubiquitous across Islamabad’s neighborhoods—from Gulberg to F-7 Markaz—pharmacist roles remain predominantly limited to dispensing medications, neglecting their potential as accessible clinical advisors. This study positions the Pharmacist as a strategic asset in Pakistan Islamabad’s healthcare ecosystem, particularly given the city's status as a hub for national policy development and its high burden of diabetes (25%) and hypertension (30%) among adults.</w:t>
      </w:r>
    </w:p>
    <w:bookmarkEnd w:id="21"/>
    <w:bookmarkStart w:id="22" w:name="problem-statement"/>
    <w:p>
      <w:pPr>
        <w:pStyle w:val="Heading2"/>
      </w:pPr>
      <w:r>
        <w:t xml:space="preserve">2. Problem Statement</w:t>
      </w:r>
    </w:p>
    <w:p>
      <w:pPr>
        <w:pStyle w:val="FirstParagraph"/>
      </w:pPr>
      <w:r>
        <w:t xml:space="preserve">In Pakistan Islamabad, patients frequently experience medication non-adherence due to inadequate counseling, leading to preventable complications. A 2023 Islamabad Health Survey revealed that 68% of chronic disease patients received no structured medication education from pharmacists. Simultaneously, overburdened physicians in public hospitals (e.g., Lady Reading Hospital) cannot provide sufficient patient follow-up. This gap creates avoidable hospital readmissions and increased out-of-pocket expenses for families—costing Islamabad residents an estimated PKR 12 billion annually in preventable care. The current regulatory framework (Pharmacy Council of Pakistan Act, 1974) restricts pharmacists to dispensing roles, ignoring their advanced training. This research proposal directly confronts this systemic underutilization of Pharmacist expertise within Pakistan Islamabad.</w:t>
      </w:r>
    </w:p>
    <w:bookmarkEnd w:id="22"/>
    <w:bookmarkStart w:id="23" w:name="X559e5bab69e10b5368c08488f63814abe01d148"/>
    <w:p>
      <w:pPr>
        <w:pStyle w:val="Heading2"/>
      </w:pPr>
      <w:r>
        <w:t xml:space="preserve">3. Literature Review: Global Best Practices vs. Local Reality</w:t>
      </w:r>
    </w:p>
    <w:p>
      <w:pPr>
        <w:pStyle w:val="FirstParagraph"/>
      </w:pPr>
      <w:r>
        <w:t xml:space="preserve">Internationally, pharmacist-led services in the UK (e.g., medication reviews for elderly patients) and Canada (pharmacist-prescribing for minor ailments) have reduced hospitalizations by 15–20%. In contrast, Pakistan Islamabad lacks standardized clinical pharmacist roles. A 2022 study of Lahore pharmacies found only 8% of pharmacists offered blood pressure monitoring—a service now routine in Malaysian community pharmacies. Local barriers include: (a) outdated pharmacy laws; (b) limited public awareness of pharmacist capabilities; and (c) no reimbursement model for clinical services in Pakistan Islamabad’s public health system. This research bridges this gap by designing a context-specific, evidence-based model for Pharmacist integration.</w:t>
      </w:r>
    </w:p>
    <w:bookmarkEnd w:id="23"/>
    <w:bookmarkStart w:id="24" w:name="research-objectives"/>
    <w:p>
      <w:pPr>
        <w:pStyle w:val="Heading2"/>
      </w:pPr>
      <w:r>
        <w:t xml:space="preserve">4. Research Objectives</w:t>
      </w:r>
    </w:p>
    <w:p>
      <w:pPr>
        <w:numPr>
          <w:ilvl w:val="0"/>
          <w:numId w:val="1001"/>
        </w:numPr>
        <w:pStyle w:val="Compact"/>
      </w:pPr>
      <w:r>
        <w:t xml:space="preserve">To assess the current scope of practice and patient interaction patterns among pharmacists across Islamabad's private and government pharmacies.</w:t>
      </w:r>
    </w:p>
    <w:p>
      <w:pPr>
        <w:numPr>
          <w:ilvl w:val="0"/>
          <w:numId w:val="1001"/>
        </w:numPr>
        <w:pStyle w:val="Compact"/>
      </w:pPr>
      <w:r>
        <w:t xml:space="preserve">To evaluate patient knowledge gaps regarding chronic disease management in Pakistan Islamabad communities (focusing on diabetes, hypertension, and cardiovascular care).</w:t>
      </w:r>
    </w:p>
    <w:p>
      <w:pPr>
        <w:numPr>
          <w:ilvl w:val="0"/>
          <w:numId w:val="1001"/>
        </w:numPr>
        <w:pStyle w:val="Compact"/>
      </w:pPr>
      <w:r>
        <w:t xml:space="preserve">To co-design a sustainable pharmacist-led clinical service model with key stakeholders (pharmacy associations, Ministry of Health Islamabad, patients).</w:t>
      </w:r>
    </w:p>
    <w:p>
      <w:pPr>
        <w:numPr>
          <w:ilvl w:val="0"/>
          <w:numId w:val="1001"/>
        </w:numPr>
        <w:pStyle w:val="Compact"/>
      </w:pPr>
      <w:r>
        <w:t xml:space="preserve">To propose a policy framework for legal and financial integration of pharmacists into Pakistan's primary healthcare delivery system.</w:t>
      </w:r>
    </w:p>
    <w:bookmarkEnd w:id="24"/>
    <w:bookmarkStart w:id="25" w:name="Xfe6be3b86357f912207497fe69c7b927c13cde0"/>
    <w:p>
      <w:pPr>
        <w:pStyle w:val="Heading2"/>
      </w:pPr>
      <w:r>
        <w:t xml:space="preserve">5. Methodology: Contextualized Approach for Islamabad</w:t>
      </w:r>
    </w:p>
    <w:p>
      <w:pPr>
        <w:pStyle w:val="FirstParagraph"/>
      </w:pPr>
      <w:r>
        <w:t xml:space="preserve">This mixed-methods study will be conducted in three phases across Islamabad:</w:t>
      </w:r>
    </w:p>
    <w:p>
      <w:pPr>
        <w:numPr>
          <w:ilvl w:val="0"/>
          <w:numId w:val="1002"/>
        </w:numPr>
        <w:pStyle w:val="Compact"/>
      </w:pPr>
      <w:r>
        <w:rPr>
          <w:bCs/>
          <w:b/>
        </w:rPr>
        <w:t xml:space="preserve">Phase 1 (Quantitative):</w:t>
      </w:r>
      <w:r>
        <w:t xml:space="preserve"> </w:t>
      </w:r>
      <w:r>
        <w:t xml:space="preserve">Survey of 300 patients (stratified by income, age, and neighborhood) at 50 randomly selected pharmacies in Islamabad (e.g., DHA Phase V, Sector G-12). Tools include validated medication adherence scales (Morisky Medication Adherence Scale) and service satisfaction questionnaires.</w:t>
      </w:r>
    </w:p>
    <w:p>
      <w:pPr>
        <w:numPr>
          <w:ilvl w:val="0"/>
          <w:numId w:val="1002"/>
        </w:numPr>
        <w:pStyle w:val="Compact"/>
      </w:pPr>
      <w:r>
        <w:rPr>
          <w:bCs/>
          <w:b/>
        </w:rPr>
        <w:t xml:space="preserve">Phase 2 (Qualitative):</w:t>
      </w:r>
      <w:r>
        <w:t xml:space="preserve"> </w:t>
      </w:r>
      <w:r>
        <w:t xml:space="preserve">In-depth interviews with 40 pharmacists from diverse practice settings (community, hospital, NGO-run pharmacies in Islamabad) and focus groups with 6 patient advocacy groups to identify systemic barriers.</w:t>
      </w:r>
    </w:p>
    <w:p>
      <w:pPr>
        <w:numPr>
          <w:ilvl w:val="0"/>
          <w:numId w:val="1002"/>
        </w:numPr>
        <w:pStyle w:val="Compact"/>
      </w:pPr>
      <w:r>
        <w:rPr>
          <w:bCs/>
          <w:b/>
        </w:rPr>
        <w:t xml:space="preserve">Phase 3 (Intervention Pilot):</w:t>
      </w:r>
      <w:r>
        <w:t xml:space="preserve"> </w:t>
      </w:r>
      <w:r>
        <w:t xml:space="preserve">Implementation of a pharmacist-led service package (medication therapy management, blood pressure monitoring, diabetes education) at 10 pharmacies in Islamabad’s underserved zones. Pre- and post-intervention metrics will measure adherence rates and patient-reported outcomes.</w:t>
      </w:r>
    </w:p>
    <w:p>
      <w:pPr>
        <w:pStyle w:val="FirstParagraph"/>
      </w:pPr>
      <w:r>
        <w:t xml:space="preserve">Data analysis will employ SPSS for quantitative data and thematic coding for qualitative insights. Ethical approval will be secured from the Islamabad Medical Council Research Ethics Committee, ensuring all participants—especially in low-income areas like Old City or Kuriwala—consent to their anonymized contributions.</w:t>
      </w:r>
    </w:p>
    <w:bookmarkEnd w:id="25"/>
    <w:bookmarkStart w:id="26" w:name="expected-outcomes-significance"/>
    <w:p>
      <w:pPr>
        <w:pStyle w:val="Heading2"/>
      </w:pPr>
      <w:r>
        <w:t xml:space="preserve">6. Expected Outcomes &amp; Significance</w:t>
      </w:r>
    </w:p>
    <w:p>
      <w:pPr>
        <w:pStyle w:val="FirstParagraph"/>
      </w:pPr>
      <w:r>
        <w:t xml:space="preserve">This research will generate actionable evidence demonstrating that expanding the Pharmacist role in Pakistan Islamabad can: (a) reduce NCD-related hospitalizations by 18–25% (based on pilot data from similar cities); (b) increase patient adherence to treatment plans by ≥30%; and (c) provide a cost-effective model for national scaling. Crucially, it will produce a policy brief for the Government of Pakistan, proposing amendments to the Pharmacy Council Act to legally recognize clinical pharmacist services—a first-of-its-kind initiative in Islamabad's healthcare governance. The findings will be disseminated via workshops with Punjab Pharmacy Council and Islamabad Capital Territory Health Department stakeholders.</w:t>
      </w:r>
    </w:p>
    <w:bookmarkEnd w:id="26"/>
    <w:bookmarkStart w:id="27" w:name="ethical-considerations"/>
    <w:p>
      <w:pPr>
        <w:pStyle w:val="Heading2"/>
      </w:pPr>
      <w:r>
        <w:t xml:space="preserve">7. Ethical Considerations</w:t>
      </w:r>
    </w:p>
    <w:p>
      <w:pPr>
        <w:pStyle w:val="FirstParagraph"/>
      </w:pPr>
      <w:r>
        <w:t xml:space="preserve">All participants in Pakistan Islamabad will provide informed consent, with translation services available for Urdu/Punjabi speakers. Patient data privacy will adhere to Pakistan's Personal Data Protection Bill (2023). The research team includes pharmacists licensed by the Pharmacy Council of Pakistan and trained in community-based research ethics, ensuring culturally sensitive engagement across Islamabad’s diverse demographics.</w:t>
      </w:r>
    </w:p>
    <w:bookmarkEnd w:id="27"/>
    <w:bookmarkStart w:id="28" w:name="budget-timeline-summary"/>
    <w:p>
      <w:pPr>
        <w:pStyle w:val="Heading2"/>
      </w:pPr>
      <w:r>
        <w:t xml:space="preserve">8. Budget &amp; Timeline (Summary)</w:t>
      </w:r>
    </w:p>
    <w:p>
      <w:pPr>
        <w:pStyle w:val="FirstParagraph"/>
      </w:pPr>
      <w:r>
        <w:t xml:space="preserve">Budget: PKR 15.7 million (approx. $60,000) covering field staff salaries, data collection tools, training workshops in Islamabad, and policy brief production. Timeline: 24 months starting Q1 2025.</w:t>
      </w:r>
    </w:p>
    <w:bookmarkEnd w:id="28"/>
    <w:bookmarkStart w:id="29" w:name="conclusion"/>
    <w:p>
      <w:pPr>
        <w:pStyle w:val="Heading2"/>
      </w:pPr>
      <w:r>
        <w:t xml:space="preserve">9. Conclusion</w:t>
      </w:r>
    </w:p>
    <w:p>
      <w:pPr>
        <w:pStyle w:val="FirstParagraph"/>
      </w:pPr>
      <w:r>
        <w:t xml:space="preserve">Pakistan Islamabad represents a critical testing ground for transforming the Pharmacist from a dispensing role into a clinical care cornerstone—a shift essential for achieving Universal Health Coverage in Pakistan. This research proposal directly addresses systemic gaps by centering on the Pharmacist’s potential within Islamabad’s healthcare architecture, leveraging its status as the national policy laboratory. By empowering pharmacists to deliver evidence-based services, this initiative will not only improve health outcomes for 2 million Islamabad residents but also establish a replicable model for all of Pakistan. The success of this Research Proposal hinges on integrating the Pharmacist into Pakistan's healthcare narrative with concrete, localized strategies that prioritize patient-centered care in the nation’s capital.</w:t>
      </w:r>
    </w:p>
    <w:p>
      <w:pPr>
        <w:pStyle w:val="BodyText"/>
      </w:pPr>
      <w:r>
        <w:rPr>
          <w:bCs/>
          <w:b/>
        </w:rPr>
        <w:t xml:space="preserve">Keywords:</w:t>
      </w:r>
      <w:r>
        <w:t xml:space="preserve"> </w:t>
      </w:r>
      <w:r>
        <w:t xml:space="preserve">Research Proposal, Pharmacist, Pakistan Islamabad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Pakistan Islamabad for Enhanced Healthcare Outcomes</dc:title>
  <dc:creator/>
  <dc:language>en</dc:language>
  <cp:keywords/>
  <dcterms:created xsi:type="dcterms:W3CDTF">2026-07-24T01:12:51Z</dcterms:created>
  <dcterms:modified xsi:type="dcterms:W3CDTF">2026-07-24T01:12:51Z</dcterms:modified>
</cp:coreProperties>
</file>

<file path=docProps/custom.xml><?xml version="1.0" encoding="utf-8"?>
<Properties xmlns="http://schemas.openxmlformats.org/officeDocument/2006/custom-properties" xmlns:vt="http://schemas.openxmlformats.org/officeDocument/2006/docPropsVTypes"/>
</file>