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a846994130c56ae6209e85c364c5f7637fdd04e"/>
    <w:p>
      <w:pPr>
        <w:pStyle w:val="Heading1"/>
      </w:pPr>
      <w:r>
        <w:t xml:space="preserve">Research Proposal: Advancing the Role and Impact of the Pharmacist in South Korea Seoul's Healthcare Ecosystem</w:t>
      </w:r>
    </w:p>
    <w:p>
      <w:pPr>
        <w:pStyle w:val="FirstParagraph"/>
      </w:pPr>
      <w:r>
        <w:t xml:space="preserve">This Research Proposal outlines a critical investigation into the evolving role, challenges, and strategic potential of the</w:t>
      </w:r>
      <w:r>
        <w:t xml:space="preserve"> </w:t>
      </w:r>
      <w:r>
        <w:rPr>
          <w:bCs/>
          <w:b/>
        </w:rPr>
        <w:t xml:space="preserve">Pharmacist</w:t>
      </w:r>
      <w:r>
        <w:t xml:space="preserve"> </w:t>
      </w:r>
      <w:r>
        <w:t xml:space="preserve">within the healthcare landscape of</w:t>
      </w:r>
      <w:r>
        <w:t xml:space="preserve"> </w:t>
      </w:r>
      <w:r>
        <w:rPr>
          <w:bCs/>
          <w:b/>
        </w:rPr>
        <w:t xml:space="preserve">South Korea Seoul</w:t>
      </w:r>
      <w:r>
        <w:t xml:space="preserve">. As one of the world's most technologically advanced urban centers facing significant demographic shifts and healthcare system pressures, Seoul represents an ideal yet complex case study for redefining pharmacist contributions. With South Korea's aging population accelerating and chronic disease prevalence rising, the need for a transformed</w:t>
      </w:r>
      <w:r>
        <w:t xml:space="preserve"> </w:t>
      </w:r>
      <w:r>
        <w:rPr>
          <w:bCs/>
          <w:b/>
        </w:rPr>
        <w:t xml:space="preserve">Pharmacist</w:t>
      </w:r>
      <w:r>
        <w:t xml:space="preserve"> </w:t>
      </w:r>
      <w:r>
        <w:t xml:space="preserve">role is no longer optional but imperative. This study directly addresses the critical gap between current pharmacy practice in</w:t>
      </w:r>
      <w:r>
        <w:t xml:space="preserve"> </w:t>
      </w:r>
      <w:r>
        <w:rPr>
          <w:bCs/>
          <w:b/>
        </w:rPr>
        <w:t xml:space="preserve">South Korea Seoul</w:t>
      </w:r>
      <w:r>
        <w:t xml:space="preserve"> </w:t>
      </w:r>
      <w:r>
        <w:t xml:space="preserve">and the optimal, patient-centered healthcare model required for sustainable urban health outcomes.</w:t>
      </w:r>
    </w:p>
    <w:bookmarkStart w:id="20" w:name="X5a33a4a5e148caefe77d00bd1c46eda2c1e76ab"/>
    <w:p>
      <w:pPr>
        <w:pStyle w:val="Heading2"/>
      </w:pPr>
      <w:r>
        <w:t xml:space="preserve">The Urgent Context: Pharmacist Shortage and Systemic Pressures in Seoul</w:t>
      </w:r>
    </w:p>
    <w:p>
      <w:pPr>
        <w:pStyle w:val="FirstParagraph"/>
      </w:pPr>
      <w:r>
        <w:rPr>
          <w:bCs/>
          <w:b/>
        </w:rPr>
        <w:t xml:space="preserve">South Korea Seoul</w:t>
      </w:r>
      <w:r>
        <w:t xml:space="preserve">, home to over 10 million residents within a highly dense metropolitan area (population density ~17,000/km²), faces acute healthcare system strain. The Ministry of Health and Welfare reports a pharmacist shortage of approximately 15% in Seoul compared to national averages, with rural areas facing even greater deficits. This crisis is compounded by Seoul's rapidly aging population (nearly 25% aged 65+), increasing polypharmacy demands, and the transition towards integrated care models. Current</w:t>
      </w:r>
      <w:r>
        <w:t xml:space="preserve"> </w:t>
      </w:r>
      <w:r>
        <w:rPr>
          <w:bCs/>
          <w:b/>
        </w:rPr>
        <w:t xml:space="preserve">Pharmacist</w:t>
      </w:r>
      <w:r>
        <w:t xml:space="preserve"> </w:t>
      </w:r>
      <w:r>
        <w:t xml:space="preserve">roles in many Seoul pharmacies and hospitals remain largely confined to dispensing functions, underutilizing their clinical expertise. Consequently, medication errors increase, patient education suffers, and valuable opportunities for preventive care are lost – directly impacting healthcare quality and cost-efficiency in</w:t>
      </w:r>
      <w:r>
        <w:t xml:space="preserve"> </w:t>
      </w:r>
      <w:r>
        <w:rPr>
          <w:bCs/>
          <w:b/>
        </w:rPr>
        <w:t xml:space="preserve">South Korea Seoul</w:t>
      </w:r>
      <w:r>
        <w:t xml:space="preserve">.</w:t>
      </w:r>
    </w:p>
    <w:bookmarkEnd w:id="20"/>
    <w:bookmarkStart w:id="21" w:name="Xa718d988ada50eef384f76f187d74ee34703775"/>
    <w:p>
      <w:pPr>
        <w:pStyle w:val="Heading2"/>
      </w:pPr>
      <w:r>
        <w:t xml:space="preserve">Research Objectives: Shaping the Future Pharmacist Role</w:t>
      </w:r>
    </w:p>
    <w:p>
      <w:pPr>
        <w:pStyle w:val="FirstParagraph"/>
      </w:pPr>
      <w:r>
        <w:t xml:space="preserve">This study aims to comprehensively analyze and propose solutions for maximizing the pharmacist's impact. Primary objectives include:</w:t>
      </w:r>
    </w:p>
    <w:p>
      <w:pPr>
        <w:numPr>
          <w:ilvl w:val="0"/>
          <w:numId w:val="1001"/>
        </w:numPr>
        <w:pStyle w:val="Compact"/>
      </w:pPr>
      <w:r>
        <w:rPr>
          <w:bCs/>
          <w:b/>
        </w:rPr>
        <w:t xml:space="preserve">Quantify the Current Gap:</w:t>
      </w:r>
      <w:r>
        <w:t xml:space="preserve"> </w:t>
      </w:r>
      <w:r>
        <w:t xml:space="preserve">Assess the disparity between existing pharmacist duties and their potential clinical contributions across Seoul's community pharmacies (50+ facilities), hospital outpatient clinics (30+ sites), and public health centers.</w:t>
      </w:r>
    </w:p>
    <w:p>
      <w:pPr>
        <w:numPr>
          <w:ilvl w:val="0"/>
          <w:numId w:val="1001"/>
        </w:numPr>
        <w:pStyle w:val="Compact"/>
      </w:pPr>
      <w:r>
        <w:rPr>
          <w:bCs/>
          <w:b/>
        </w:rPr>
        <w:t xml:space="preserve">Identify Systemic Barriers:</w:t>
      </w:r>
      <w:r>
        <w:t xml:space="preserve"> </w:t>
      </w:r>
      <w:r>
        <w:t xml:space="preserve">Investigate regulatory, reimbursement, workflow, and cultural obstacles preventing pharmacists from engaging in expanded roles (e.g., medication therapy management, chronic disease monitoring) within the unique Seoul context.</w:t>
      </w:r>
    </w:p>
    <w:p>
      <w:pPr>
        <w:numPr>
          <w:ilvl w:val="0"/>
          <w:numId w:val="1001"/>
        </w:numPr>
        <w:pStyle w:val="Compact"/>
      </w:pPr>
      <w:r>
        <w:rPr>
          <w:bCs/>
          <w:b/>
        </w:rPr>
        <w:t xml:space="preserve">Evaluate Stakeholder Perspectives:</w:t>
      </w:r>
      <w:r>
        <w:t xml:space="preserve"> </w:t>
      </w:r>
      <w:r>
        <w:t xml:space="preserve">Conduct structured interviews with 150+ key stakeholders: practicing pharmacists across Seoul's diverse settings, physicians (20+), patients (300+), and policymakers from the Ministry of Health and Welfare and Seoul Metropolitan Government.</w:t>
      </w:r>
    </w:p>
    <w:p>
      <w:pPr>
        <w:numPr>
          <w:ilvl w:val="0"/>
          <w:numId w:val="1001"/>
        </w:numPr>
        <w:pStyle w:val="Compact"/>
      </w:pPr>
      <w:r>
        <w:rPr>
          <w:bCs/>
          <w:b/>
        </w:rPr>
        <w:t xml:space="preserve">Develop a Scalable Model:</w:t>
      </w:r>
      <w:r>
        <w:t xml:space="preserve"> </w:t>
      </w:r>
      <w:r>
        <w:t xml:space="preserve">Co-create with stakeholders a practical, evidence-based framework for integrating expanded pharmacist roles into Seoul's healthcare infrastructure, ensuring feasibility within South Korea's existing regulatory framework.</w:t>
      </w:r>
    </w:p>
    <w:bookmarkEnd w:id="21"/>
    <w:bookmarkStart w:id="22" w:name="X5108c7b841b219148204ef7f89d5906f90e1389"/>
    <w:p>
      <w:pPr>
        <w:pStyle w:val="Heading2"/>
      </w:pPr>
      <w:r>
        <w:t xml:space="preserve">Methodology: Rigorous Mixed-Methods Approach</w:t>
      </w:r>
    </w:p>
    <w:p>
      <w:pPr>
        <w:pStyle w:val="FirstParagraph"/>
      </w:pPr>
      <w:r>
        <w:t xml:space="preserve">This Research Proposal employs a sequential mixed-methods design to ensure robust, actionable findings relevant specifically to</w:t>
      </w:r>
      <w:r>
        <w:t xml:space="preserve"> </w:t>
      </w:r>
      <w:r>
        <w:rPr>
          <w:bCs/>
          <w:b/>
        </w:rPr>
        <w:t xml:space="preserve">South Korea Seoul</w:t>
      </w:r>
      <w:r>
        <w:t xml:space="preserve">. Phase 1 involves a quantitative survey of pharmacist workflow and patient interaction data across 50 randomly selected Seoul pharmacies, analyzing dispensing times, consultation frequency, and documented patient education. Phase 2 utilizes qualitative methods: focus groups with pharmacists (8 groups) exploring barriers to expanded roles and in-depth interviews with physicians (15) on perceived collaboration needs. Crucially, Phase 3 integrates these findings through a Delphi study involving 25 Seoul healthcare leaders to prioritize implementation strategies and validate the proposed model. All data will be analyzed using NVivo for qualitative insights and SPSS for quantitative trends, ensuring cultural and contextual relevance specific to</w:t>
      </w:r>
      <w:r>
        <w:t xml:space="preserve"> </w:t>
      </w:r>
      <w:r>
        <w:rPr>
          <w:bCs/>
          <w:b/>
        </w:rPr>
        <w:t xml:space="preserve">South Korea Seoul</w:t>
      </w:r>
      <w:r>
        <w:t xml:space="preserve">.</w:t>
      </w:r>
    </w:p>
    <w:bookmarkEnd w:id="22"/>
    <w:bookmarkStart w:id="23" w:name="X1058bf1d7669d4240c282e5e5d84eb75aa93817"/>
    <w:p>
      <w:pPr>
        <w:pStyle w:val="Heading2"/>
      </w:pPr>
      <w:r>
        <w:t xml:space="preserve">Expected Outcomes and Significance for South Korea Seoul</w:t>
      </w:r>
    </w:p>
    <w:p>
      <w:pPr>
        <w:pStyle w:val="FirstParagraph"/>
      </w:pPr>
      <w:r>
        <w:t xml:space="preserve">The anticipated outcomes of this Research Proposal are transformative. We expect to deliver a validated framework demonstrating how pharmacists in</w:t>
      </w:r>
      <w:r>
        <w:t xml:space="preserve"> </w:t>
      </w:r>
      <w:r>
        <w:rPr>
          <w:bCs/>
          <w:b/>
        </w:rPr>
        <w:t xml:space="preserve">South Korea Seoul</w:t>
      </w:r>
      <w:r>
        <w:t xml:space="preserve"> </w:t>
      </w:r>
      <w:r>
        <w:t xml:space="preserve">can significantly reduce preventable medication-related hospital readmissions (a key cost driver), improve adherence rates for chronic conditions like diabetes and hypertension, and enhance patient satisfaction through accessible clinical consultations. Specifically, we project a potential 15-20% reduction in medication errors within participating Seoul clinics and a measurable increase in patient self-management confidence. This directly aligns with the Seoul Metropolitan Government's "Healthy Seoul 2030" initiative targeting integrated community health services.</w:t>
      </w:r>
    </w:p>
    <w:p>
      <w:pPr>
        <w:pStyle w:val="BodyText"/>
      </w:pPr>
      <w:r>
        <w:t xml:space="preserve">Furthermore, this research addresses a critical national need identified by the Korean Pharmaceutical Association. Current policies largely focus on increasing pharmacist numbers but neglect optimizing their *function*. By providing concrete evidence and an actionable model tailored for</w:t>
      </w:r>
      <w:r>
        <w:t xml:space="preserve"> </w:t>
      </w:r>
      <w:r>
        <w:rPr>
          <w:bCs/>
          <w:b/>
        </w:rPr>
        <w:t xml:space="preserve">South Korea Seoul</w:t>
      </w:r>
      <w:r>
        <w:t xml:space="preserve">'s unique urban density and healthcare structure, this Research Proposal offers a blueprint for national policy reform. The findings will directly inform the Ministry of Health and Welfare's upcoming revisions to pharmacy practice regulations and reimbursement structures under the "Pharmaceutical Innovation Act." Success in Seoul could serve as a replicable model for other major cities within</w:t>
      </w:r>
      <w:r>
        <w:t xml:space="preserve"> </w:t>
      </w:r>
      <w:r>
        <w:rPr>
          <w:bCs/>
          <w:b/>
        </w:rPr>
        <w:t xml:space="preserve">South Korea</w:t>
      </w:r>
      <w:r>
        <w:t xml:space="preserve">, significantly elevating the value proposition of every pharmacist across the nation.</w:t>
      </w:r>
    </w:p>
    <w:bookmarkEnd w:id="23"/>
    <w:bookmarkStart w:id="24" w:name="conclusion-a-catalyst-for-change"/>
    <w:p>
      <w:pPr>
        <w:pStyle w:val="Heading2"/>
      </w:pPr>
      <w:r>
        <w:t xml:space="preserve">Conclusion: A Catalyst for Change</w:t>
      </w:r>
    </w:p>
    <w:p>
      <w:pPr>
        <w:pStyle w:val="FirstParagraph"/>
      </w:pPr>
      <w:r>
        <w:t xml:space="preserve">The role of the pharmacist in modern healthcare is evolving globally, and Seoul must be at the forefront. This Research Proposal is not merely an academic exercise; it is a strategic intervention addressing a critical vulnerability within</w:t>
      </w:r>
      <w:r>
        <w:t xml:space="preserve"> </w:t>
      </w:r>
      <w:r>
        <w:rPr>
          <w:bCs/>
          <w:b/>
        </w:rPr>
        <w:t xml:space="preserve">South Korea Seoul</w:t>
      </w:r>
      <w:r>
        <w:t xml:space="preserve">'s healthcare system. By rigorously investigating barriers, capturing stakeholder voices, and co-creating solutions specific to this dynamic metropolis, this study promises to unlock the full potential of the pharmacist. The outcomes will empower pharmacists in</w:t>
      </w:r>
      <w:r>
        <w:t xml:space="preserve"> </w:t>
      </w:r>
      <w:r>
        <w:rPr>
          <w:bCs/>
          <w:b/>
        </w:rPr>
        <w:t xml:space="preserve">South Korea Seoul</w:t>
      </w:r>
      <w:r>
        <w:t xml:space="preserve"> </w:t>
      </w:r>
      <w:r>
        <w:t xml:space="preserve">to transition from transactional dispensers into essential clinical partners within integrated care teams. Ultimately, this Research Proposal seeks to transform how the pharmacist is perceived and utilized, directly contributing to a more efficient, effective, and patient-centered healthcare future for Seoul's residents and providing a vital model for</w:t>
      </w:r>
      <w:r>
        <w:t xml:space="preserve"> </w:t>
      </w:r>
      <w:r>
        <w:rPr>
          <w:bCs/>
          <w:b/>
        </w:rPr>
        <w:t xml:space="preserve">South Korea</w:t>
      </w:r>
      <w:r>
        <w:t xml:space="preserve"> </w:t>
      </w:r>
      <w:r>
        <w:t xml:space="preserve">nationwide. The time to strategically leverage the pharmacist's expertise in Seoul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South Korea Seoul</dc:title>
  <dc:creator/>
  <dc:language>en</dc:language>
  <cp:keywords/>
  <dcterms:created xsi:type="dcterms:W3CDTF">2026-07-23T10:41:24Z</dcterms:created>
  <dcterms:modified xsi:type="dcterms:W3CDTF">2026-07-23T10:41:24Z</dcterms:modified>
</cp:coreProperties>
</file>

<file path=docProps/custom.xml><?xml version="1.0" encoding="utf-8"?>
<Properties xmlns="http://schemas.openxmlformats.org/officeDocument/2006/custom-properties" xmlns:vt="http://schemas.openxmlformats.org/officeDocument/2006/docPropsVTypes"/>
</file>