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within</w:t>
      </w:r>
      <w:r>
        <w:t xml:space="preserve"> </w:t>
      </w:r>
      <w:r>
        <w:t xml:space="preserve">Spain</w:t>
      </w:r>
      <w:r>
        <w:t xml:space="preserve"> </w:t>
      </w:r>
      <w:r>
        <w:t xml:space="preserve">Madrid</w:t>
      </w:r>
    </w:p>
    <w:bookmarkStart w:id="27" w:name="X5b097dd925c4d5b566664982489a98b568cb457"/>
    <w:p>
      <w:pPr>
        <w:pStyle w:val="Heading1"/>
      </w:pPr>
      <w:r>
        <w:t xml:space="preserve">Research Proposal: Advancing the Role of the Pharmacist in Primary Healthcare Systems within Spain Madrid</w:t>
      </w:r>
    </w:p>
    <w:bookmarkStart w:id="20" w:name="introduction-and-background"/>
    <w:p>
      <w:pPr>
        <w:pStyle w:val="Heading2"/>
      </w:pPr>
      <w:r>
        <w:t xml:space="preserve">1. Introduction and Background</w:t>
      </w:r>
    </w:p>
    <w:p>
      <w:pPr>
        <w:pStyle w:val="FirstParagraph"/>
      </w:pPr>
      <w:r>
        <w:t xml:space="preserve">The healthcare landscape in Spain, particularly within the dynamic urban environment of Madrid, is undergoing significant transformation. As one of Europe's largest metropolitan areas with a population exceeding 6 million residents in the city proper and over 7 million in the broader metropolitan region, Madrid presents unique challenges for healthcare delivery. Central to this evolving system is the</w:t>
      </w:r>
      <w:r>
        <w:t xml:space="preserve"> </w:t>
      </w:r>
      <w:r>
        <w:rPr>
          <w:bCs/>
          <w:b/>
        </w:rPr>
        <w:t xml:space="preserve">Pharmacist</w:t>
      </w:r>
      <w:r>
        <w:t xml:space="preserve">, whose role has expanded beyond traditional dispensing functions to encompass critical public health responsibilities. This</w:t>
      </w:r>
      <w:r>
        <w:t xml:space="preserve"> </w:t>
      </w:r>
      <w:r>
        <w:rPr>
          <w:bCs/>
          <w:b/>
        </w:rPr>
        <w:t xml:space="preserve">Research Proposal</w:t>
      </w:r>
      <w:r>
        <w:t xml:space="preserve"> </w:t>
      </w:r>
      <w:r>
        <w:t xml:space="preserve">seeks to investigate the current scope, integration, and potential for optimization of the</w:t>
      </w:r>
      <w:r>
        <w:t xml:space="preserve"> </w:t>
      </w:r>
      <w:r>
        <w:rPr>
          <w:bCs/>
          <w:b/>
        </w:rPr>
        <w:t xml:space="preserve">Pharmacist</w:t>
      </w:r>
      <w:r>
        <w:t xml:space="preserve">'s role within primary healthcare networks specifically in Madrid, Spain. Understanding these dynamics is crucial for enhancing patient outcomes, optimizing resource utilization, and aligning with national health strategies such as the Spanish National Health System (SNS) 2021-2030 plan, which emphasizes integrated care models.</w:t>
      </w:r>
    </w:p>
    <w:bookmarkEnd w:id="20"/>
    <w:bookmarkStart w:id="21" w:name="problem-statement"/>
    <w:p>
      <w:pPr>
        <w:pStyle w:val="Heading2"/>
      </w:pPr>
      <w:r>
        <w:t xml:space="preserve">2. Problem Statement</w:t>
      </w:r>
    </w:p>
    <w:p>
      <w:pPr>
        <w:pStyle w:val="FirstParagraph"/>
      </w:pPr>
      <w:r>
        <w:t xml:space="preserve">Despite the growing recognition of pharmacists' expertise in medication management, chronic disease prevention, and health promotion across Spain, significant barriers hinder their full integration into primary healthcare teams in Madrid. Key issues include fragmented communication between pharmacists and physicians (particularly outside hospital settings), limited formal roles within primary care centers (Centros de Salud), inconsistent reimbursement for clinical services (e.g., medication therapy management, vaccination programs), and varying levels of awareness among both the public and other healthcare professionals about the expanded scope of practice permitted under recent Spanish legislation (e.g., Law 14/2013 on Pharmaceutical Assistance). This lack of systematic integration results in missed opportunities for cost-effective care coordination, suboptimal medication adherence, preventable adverse drug events, and inefficient use of scarce healthcare resources within Madrid's complex urban healthcare ecosystem. This</w:t>
      </w:r>
      <w:r>
        <w:t xml:space="preserve"> </w:t>
      </w:r>
      <w:r>
        <w:rPr>
          <w:bCs/>
          <w:b/>
        </w:rPr>
        <w:t xml:space="preserve">Research Proposal</w:t>
      </w:r>
      <w:r>
        <w:t xml:space="preserve"> </w:t>
      </w:r>
      <w:r>
        <w:t xml:space="preserve">directly addresses this gap by focusing on the Madrid context as a critical case study.</w:t>
      </w:r>
    </w:p>
    <w:bookmarkEnd w:id="21"/>
    <w:bookmarkStart w:id="22" w:name="literature-review-spain-madrid-context"/>
    <w:p>
      <w:pPr>
        <w:pStyle w:val="Heading2"/>
      </w:pPr>
      <w:r>
        <w:t xml:space="preserve">3. Literature Review (Spain &amp; Madrid Context)</w:t>
      </w:r>
    </w:p>
    <w:p>
      <w:pPr>
        <w:pStyle w:val="FirstParagraph"/>
      </w:pPr>
      <w:r>
        <w:t xml:space="preserve">Existing international literature highlights the positive impact of integrating pharmacists into primary care teams on clinical outcomes and system efficiency. However, research specifically tailored to Spain's unique healthcare structure and Madrid's urban complexity is limited. Studies conducted in other European countries (e.g., UK, Canada) cannot be directly extrapolated due to differing legal frameworks, reimbursement systems, and cultural contexts within</w:t>
      </w:r>
      <w:r>
        <w:t xml:space="preserve"> </w:t>
      </w:r>
      <w:r>
        <w:rPr>
          <w:bCs/>
          <w:b/>
        </w:rPr>
        <w:t xml:space="preserve">Spain Madrid</w:t>
      </w:r>
      <w:r>
        <w:t xml:space="preserve">. Recent Spanish studies (e.g., by the Spanish Association of Pharmaceutical Professionals - CIPF) indicate growing pharmacist involvement in community-based health initiatives like diabetes or hypertension management programs in Madrid, but these remain fragmented and often reliant on voluntary participation rather than systematic integration. A critical gap exists in understanding the *specific barriers* faced by pharmacists operating within Madrid's dense urban pharmacy network (over 2,800 pharmacies serving a highly diverse population) and the *practical pathways* to overcome them within the Spanish regulatory environment. This</w:t>
      </w:r>
      <w:r>
        <w:t xml:space="preserve"> </w:t>
      </w:r>
      <w:r>
        <w:rPr>
          <w:bCs/>
          <w:b/>
        </w:rPr>
        <w:t xml:space="preserve">Research Proposal</w:t>
      </w:r>
      <w:r>
        <w:t xml:space="preserve"> </w:t>
      </w:r>
      <w:r>
        <w:t xml:space="preserve">will build upon this emerging Spanish evidence base while focusing on actionable insights for Madrid.</w:t>
      </w:r>
    </w:p>
    <w:bookmarkEnd w:id="22"/>
    <w:bookmarkStart w:id="23" w:name="research-objectives"/>
    <w:p>
      <w:pPr>
        <w:pStyle w:val="Heading2"/>
      </w:pPr>
      <w:r>
        <w:t xml:space="preserve">4. Research Objectives</w:t>
      </w:r>
    </w:p>
    <w:p>
      <w:pPr>
        <w:numPr>
          <w:ilvl w:val="0"/>
          <w:numId w:val="1001"/>
        </w:numPr>
        <w:pStyle w:val="Compact"/>
      </w:pPr>
      <w:r>
        <w:t xml:space="preserve">To comprehensively map the current scope of practice, service delivery models, and collaborative pathways of the</w:t>
      </w:r>
      <w:r>
        <w:t xml:space="preserve"> </w:t>
      </w:r>
      <w:r>
        <w:rPr>
          <w:bCs/>
          <w:b/>
        </w:rPr>
        <w:t xml:space="preserve">Pharmacist</w:t>
      </w:r>
      <w:r>
        <w:t xml:space="preserve"> </w:t>
      </w:r>
      <w:r>
        <w:t xml:space="preserve">within community pharmacies serving diverse populations across Madrid's different administrative districts (e.g., Chamberí, Puente de Vallecas, Salamanca).</w:t>
      </w:r>
    </w:p>
    <w:p>
      <w:pPr>
        <w:numPr>
          <w:ilvl w:val="0"/>
          <w:numId w:val="1001"/>
        </w:numPr>
        <w:pStyle w:val="Compact"/>
      </w:pPr>
      <w:r>
        <w:t xml:space="preserve">To identify and analyze the specific barriers (administrative, cultural, financial) preventing deeper integration of the</w:t>
      </w:r>
      <w:r>
        <w:t xml:space="preserve"> </w:t>
      </w:r>
      <w:r>
        <w:rPr>
          <w:bCs/>
          <w:b/>
        </w:rPr>
        <w:t xml:space="preserve">Pharmacist</w:t>
      </w:r>
      <w:r>
        <w:t xml:space="preserve"> </w:t>
      </w:r>
      <w:r>
        <w:t xml:space="preserve">into primary healthcare teams within Madrid's public health system (SERMAS).</w:t>
      </w:r>
    </w:p>
    <w:p>
      <w:pPr>
        <w:numPr>
          <w:ilvl w:val="0"/>
          <w:numId w:val="1001"/>
        </w:numPr>
        <w:pStyle w:val="Compact"/>
      </w:pPr>
      <w:r>
        <w:t xml:space="preserve">To evaluate the perceived value and utilization of pharmacist-provided clinical services (e.g., medication reviews, chronic disease management support, vaccination) from the perspectives of patients, general practitioners (GPs), and pharmacists in Madrid.</w:t>
      </w:r>
    </w:p>
    <w:p>
      <w:pPr>
        <w:numPr>
          <w:ilvl w:val="0"/>
          <w:numId w:val="1001"/>
        </w:numPr>
        <w:pStyle w:val="Compact"/>
      </w:pPr>
      <w:r>
        <w:t xml:space="preserve">To develop evidence-based recommendations for policy makers (Ministry of Health, Madrid Regional Health Council - Consejería de Sanidad) and healthcare institutions to optimize the role of the</w:t>
      </w:r>
      <w:r>
        <w:t xml:space="preserve"> </w:t>
      </w:r>
      <w:r>
        <w:rPr>
          <w:bCs/>
          <w:b/>
        </w:rPr>
        <w:t xml:space="preserve">Pharmacist</w:t>
      </w:r>
      <w:r>
        <w:t xml:space="preserve"> </w:t>
      </w:r>
      <w:r>
        <w:t xml:space="preserve">within Spain's primary care framework, specifically designed for implementation in Madrid.</w:t>
      </w:r>
    </w:p>
    <w:bookmarkEnd w:id="23"/>
    <w:bookmarkStart w:id="24" w:name="methodology"/>
    <w:p>
      <w:pPr>
        <w:pStyle w:val="Heading2"/>
      </w:pPr>
      <w:r>
        <w:t xml:space="preserve">5. Methodology</w:t>
      </w:r>
    </w:p>
    <w:p>
      <w:pPr>
        <w:pStyle w:val="FirstParagraph"/>
      </w:pPr>
      <w:r>
        <w:t xml:space="preserve">This mixed-methods study will be conducted over 18 months within Madrid, Spain. The research design incorporates both quantitative and qualitative approaches to provide a holistic understanding:</w:t>
      </w:r>
    </w:p>
    <w:p>
      <w:pPr>
        <w:numPr>
          <w:ilvl w:val="0"/>
          <w:numId w:val="1002"/>
        </w:numPr>
        <w:pStyle w:val="Compact"/>
      </w:pPr>
      <w:r>
        <w:rPr>
          <w:bCs/>
          <w:b/>
        </w:rPr>
        <w:t xml:space="preserve">Phase 1 (Quantitative):</w:t>
      </w:r>
      <w:r>
        <w:t xml:space="preserve"> </w:t>
      </w:r>
      <w:r>
        <w:t xml:space="preserve">Stratified random sampling of community pharmacies across 5 distinct Madrid districts (representing socioeconomic diversity) to administer a structured survey to pharmacists (n=250) and GPs (n=100), measuring current service provision, perceived barriers, and patient volume/service uptake.</w:t>
      </w:r>
    </w:p>
    <w:p>
      <w:pPr>
        <w:numPr>
          <w:ilvl w:val="0"/>
          <w:numId w:val="1002"/>
        </w:numPr>
        <w:pStyle w:val="Compact"/>
      </w:pPr>
      <w:r>
        <w:rPr>
          <w:bCs/>
          <w:b/>
        </w:rPr>
        <w:t xml:space="preserve">Phase 2 (Qualitative):</w:t>
      </w:r>
      <w:r>
        <w:t xml:space="preserve"> </w:t>
      </w:r>
      <w:r>
        <w:t xml:space="preserve">In-depth interviews with 30 key stakeholders: pharmacists (including different ownership types), GPs, public health administrators from SERMAS Madrid, and patient representatives. Focus groups will be conducted with patients in high-utilization areas to explore experiences.</w:t>
      </w:r>
    </w:p>
    <w:p>
      <w:pPr>
        <w:numPr>
          <w:ilvl w:val="0"/>
          <w:numId w:val="1002"/>
        </w:numPr>
        <w:pStyle w:val="Compact"/>
      </w:pPr>
      <w:r>
        <w:rPr>
          <w:bCs/>
          <w:b/>
        </w:rPr>
        <w:t xml:space="preserve">Data Analysis:</w:t>
      </w:r>
      <w:r>
        <w:t xml:space="preserve"> </w:t>
      </w:r>
      <w:r>
        <w:t xml:space="preserve">Quantitative data will undergo statistical analysis (SPSS) for correlations and descriptive statistics. Qualitative data will be analyzed using thematic analysis (NVivo) to identify recurring patterns, barriers, and potential solutions specific to Madrid's context.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significant actionable knowledge for Spain:</w:t>
      </w:r>
    </w:p>
    <w:p>
      <w:pPr>
        <w:numPr>
          <w:ilvl w:val="0"/>
          <w:numId w:val="1003"/>
        </w:numPr>
        <w:pStyle w:val="Compact"/>
      </w:pPr>
      <w:r>
        <w:rPr>
          <w:bCs/>
          <w:b/>
        </w:rPr>
        <w:t xml:space="preserve">Evidence-Based Policy Input:</w:t>
      </w:r>
      <w:r>
        <w:t xml:space="preserve"> </w:t>
      </w:r>
      <w:r>
        <w:t xml:space="preserve">Concrete data on barriers and facilitators specific to Madrid will provide a robust foundation for the Spanish Ministry of Health and the Madrid Regional Government to develop targeted policies and funding models that incentivize pharmacist integration into primary care, moving beyond pilot projects.</w:t>
      </w:r>
    </w:p>
    <w:p>
      <w:pPr>
        <w:numPr>
          <w:ilvl w:val="0"/>
          <w:numId w:val="1003"/>
        </w:numPr>
        <w:pStyle w:val="Compact"/>
      </w:pPr>
      <w:r>
        <w:rPr>
          <w:bCs/>
          <w:b/>
        </w:rPr>
        <w:t xml:space="preserve">Optimized Patient Care:</w:t>
      </w:r>
      <w:r>
        <w:t xml:space="preserve"> </w:t>
      </w:r>
      <w:r>
        <w:t xml:space="preserve">By identifying effective service models used by pharmacists in Madrid's diverse settings (e.g., immigrant populations, elderly care), the study will inform best practices to improve medication safety and chronic disease management for millions of Madrid residents.</w:t>
      </w:r>
    </w:p>
    <w:p>
      <w:pPr>
        <w:numPr>
          <w:ilvl w:val="0"/>
          <w:numId w:val="1003"/>
        </w:numPr>
        <w:pStyle w:val="Compact"/>
      </w:pPr>
      <w:r>
        <w:rPr>
          <w:bCs/>
          <w:b/>
        </w:rPr>
        <w:t xml:space="preserve">Economic Impact Analysis:</w:t>
      </w:r>
      <w:r>
        <w:t xml:space="preserve"> </w:t>
      </w:r>
      <w:r>
        <w:t xml:space="preserve">The research will quantify potential cost savings through reduced hospital admissions due to medication errors or poor adherence, a critical consideration for Spain's publicly funded health system facing increasing financial pressures.</w:t>
      </w:r>
    </w:p>
    <w:p>
      <w:pPr>
        <w:numPr>
          <w:ilvl w:val="0"/>
          <w:numId w:val="1003"/>
        </w:numPr>
        <w:pStyle w:val="Compact"/>
      </w:pPr>
      <w:r>
        <w:rPr>
          <w:bCs/>
          <w:b/>
        </w:rPr>
        <w:t xml:space="preserve">Professional Advancement:</w:t>
      </w:r>
      <w:r>
        <w:t xml:space="preserve"> </w:t>
      </w:r>
      <w:r>
        <w:t xml:space="preserve">Providing clear evidence of the expanded value of the</w:t>
      </w:r>
      <w:r>
        <w:t xml:space="preserve"> </w:t>
      </w:r>
      <w:r>
        <w:rPr>
          <w:bCs/>
          <w:b/>
        </w:rPr>
        <w:t xml:space="preserve">Pharmacist</w:t>
      </w:r>
      <w:r>
        <w:t xml:space="preserve"> </w:t>
      </w:r>
      <w:r>
        <w:t xml:space="preserve">in Madrid will bolster professional recognition and career development pathways within the Spanish healthcare system.</w:t>
      </w:r>
    </w:p>
    <w:bookmarkEnd w:id="25"/>
    <w:bookmarkStart w:id="26" w:name="conclusion"/>
    <w:p>
      <w:pPr>
        <w:pStyle w:val="Heading2"/>
      </w:pPr>
      <w:r>
        <w:t xml:space="preserve">7. Conclusion</w:t>
      </w:r>
    </w:p>
    <w:p>
      <w:pPr>
        <w:pStyle w:val="FirstParagraph"/>
      </w:pPr>
      <w:r>
        <w:t xml:space="preserve">The role of the pharmacist in Spain, particularly within Madrid's complex and high-volume healthcare setting, is poised for transformative growth but requires systematic support to reach its full potential. This</w:t>
      </w:r>
      <w:r>
        <w:t xml:space="preserve"> </w:t>
      </w:r>
      <w:r>
        <w:rPr>
          <w:bCs/>
          <w:b/>
        </w:rPr>
        <w:t xml:space="preserve">Research Proposal</w:t>
      </w:r>
      <w:r>
        <w:t xml:space="preserve"> </w:t>
      </w:r>
      <w:r>
        <w:t xml:space="preserve">provides a focused, methodologically rigorous plan to investigate the current state and future possibilities for integrating the pharmacist into primary healthcare delivery across Madrid. By centering the research on Spain's unique context and leveraging Madrid as a critical urban laboratory, this study will generate vital evidence to empower pharmacists as essential partners in achieving Spain's health system goals. The findings will directly inform policy development at regional (Madrid) and national levels, ultimately contributing to a more efficient, patient-centered, and resilient healthcare system for all residents of</w:t>
      </w:r>
      <w:r>
        <w:t xml:space="preserve"> </w:t>
      </w:r>
      <w:r>
        <w:rPr>
          <w:bCs/>
          <w:b/>
        </w:rPr>
        <w:t xml:space="preserve">Spain Madrid</w:t>
      </w:r>
      <w:r>
        <w:t xml:space="preserve">. The successful implementation of this research is not merely academic; it represents a tangible step towards harnessing the full capability of Spain's highly skilled community pharmacists to improve public health outcomes in one of Europe's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Pharmacist in Primary Healthcare Systems within Spain Madrid</dc:title>
  <dc:creator/>
  <dc:language>en</dc:language>
  <cp:keywords/>
  <dcterms:created xsi:type="dcterms:W3CDTF">2026-05-01T21:20:20Z</dcterms:created>
  <dcterms:modified xsi:type="dcterms:W3CDTF">2026-05-01T21:20:20Z</dcterms:modified>
</cp:coreProperties>
</file>

<file path=docProps/custom.xml><?xml version="1.0" encoding="utf-8"?>
<Properties xmlns="http://schemas.openxmlformats.org/officeDocument/2006/custom-properties" xmlns:vt="http://schemas.openxmlformats.org/officeDocument/2006/docPropsVTypes"/>
</file>