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Healthcare</w:t>
      </w:r>
      <w:r>
        <w:t xml:space="preserve"> </w:t>
      </w:r>
      <w:r>
        <w:t xml:space="preserve">Landscape</w:t>
      </w:r>
    </w:p>
    <w:bookmarkStart w:id="31" w:name="X5200b8b3012a4a4aec0a02a5388a3ec1c5477b1"/>
    <w:p>
      <w:pPr>
        <w:pStyle w:val="Heading1"/>
      </w:pPr>
      <w:r>
        <w:t xml:space="preserve">Research Proposal: Optimizing the Clinical Role of Pharmacists to Enhance Community Health Outcomes in Sri Lanka Colombo</w:t>
      </w:r>
    </w:p>
    <w:bookmarkStart w:id="20" w:name="introduction"/>
    <w:p>
      <w:pPr>
        <w:pStyle w:val="Heading2"/>
      </w:pPr>
      <w:r>
        <w:t xml:space="preserve">1. Introduction</w:t>
      </w:r>
    </w:p>
    <w:p>
      <w:pPr>
        <w:pStyle w:val="FirstParagraph"/>
      </w:pPr>
      <w:r>
        <w:t xml:space="preserve">Sri Lanka Colombo, as the economic and administrative hub of the nation, faces significant healthcare challenges exacerbated by rapid urbanization, aging population demographics, and rising non-communicable diseases (NCDs). With over 60% of Sri Lanka's population residing in urban centers like Colombo, the strain on primary healthcare infrastructure is profound. In this context, the role of the</w:t>
      </w:r>
      <w:r>
        <w:t xml:space="preserve"> </w:t>
      </w:r>
      <w:r>
        <w:rPr>
          <w:bCs/>
          <w:b/>
        </w:rPr>
        <w:t xml:space="preserve">Pharmacist</w:t>
      </w:r>
      <w:r>
        <w:t xml:space="preserve"> </w:t>
      </w:r>
      <w:r>
        <w:t xml:space="preserve">extends far beyond medication dispensing; it represents a critical opportunity to alleviate pressure on overstretched physician networks and improve patient outcomes. However, in Sri Lanka Colombo specifically, pharmacists remain largely confined to traditional retail functions despite international evidence demonstrating their potential in chronic disease management, medication therapy optimization, and health education. This research proposal seeks to investigate the current scope of</w:t>
      </w:r>
      <w:r>
        <w:t xml:space="preserve"> </w:t>
      </w:r>
      <w:r>
        <w:rPr>
          <w:bCs/>
          <w:b/>
        </w:rPr>
        <w:t xml:space="preserve">Pharmacist</w:t>
      </w:r>
      <w:r>
        <w:t xml:space="preserve"> </w:t>
      </w:r>
      <w:r>
        <w:t xml:space="preserve">practice within</w:t>
      </w:r>
      <w:r>
        <w:t xml:space="preserve"> </w:t>
      </w:r>
      <w:r>
        <w:rPr>
          <w:bCs/>
          <w:b/>
        </w:rPr>
        <w:t xml:space="preserve">Sri Lanka Colombo</w:t>
      </w:r>
      <w:r>
        <w:t xml:space="preserve">, identify systemic barriers to expanded clinical roles, and propose evidence-based strategies for integrating pharmacists as essential healthcare providers in the Colombo urban ecosystem.</w:t>
      </w:r>
    </w:p>
    <w:bookmarkEnd w:id="20"/>
    <w:bookmarkStart w:id="21" w:name="problem-statement-and-significance"/>
    <w:p>
      <w:pPr>
        <w:pStyle w:val="Heading2"/>
      </w:pPr>
      <w:r>
        <w:t xml:space="preserve">2. Problem Statement and Significance</w:t>
      </w:r>
    </w:p>
    <w:p>
      <w:pPr>
        <w:pStyle w:val="FirstParagraph"/>
      </w:pPr>
      <w:r>
        <w:t xml:space="preserve">The Sri Lankan National Health Policy 2019-2030 emphasizes strengthening primary healthcare, yet implementation faces hurdles including physician shortages (approx. 1 per 5,473 people nationally) and fragmented service delivery in cities like Colombo. Community pharmacies are abundant across Colombo—over 850 licensed outlets in the metropolitan area—but primarily function as retail points with minimal clinical engagement. This underutilization represents a missed opportunity: studies indicate that pharmacist-led interventions (e.g., blood pressure monitoring, diabetes counseling) can reduce hospital readmissions by up to 30% in similar settings. Crucially, no comprehensive research has examined the specific barriers and opportunities for expanding the</w:t>
      </w:r>
      <w:r>
        <w:t xml:space="preserve"> </w:t>
      </w:r>
      <w:r>
        <w:rPr>
          <w:bCs/>
          <w:b/>
        </w:rPr>
        <w:t xml:space="preserve">Pharmacist</w:t>
      </w:r>
      <w:r>
        <w:t xml:space="preserve">'s role within the unique socio-cultural and regulatory environment of</w:t>
      </w:r>
      <w:r>
        <w:t xml:space="preserve"> </w:t>
      </w:r>
      <w:r>
        <w:rPr>
          <w:bCs/>
          <w:b/>
        </w:rPr>
        <w:t xml:space="preserve">Sri Lanka Colombo</w:t>
      </w:r>
      <w:r>
        <w:t xml:space="preserve">. This gap directly impedes Colombo's ability to achieve universal health coverage targets and optimize its limited healthcare resources. Addressing it will not only enhance patient care in Sri Lanka's most populous city but also provide a scalable model for other urban centers across the nation.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scope of practice, perceived competencies, and clinical activities of community pharmacists in Sri Lanka Colombo.</w:t>
      </w:r>
    </w:p>
    <w:p>
      <w:pPr>
        <w:numPr>
          <w:ilvl w:val="0"/>
          <w:numId w:val="1001"/>
        </w:numPr>
        <w:pStyle w:val="Compact"/>
      </w:pPr>
      <w:r>
        <w:t xml:space="preserve">To identify key regulatory, educational, financial, and attitudinal barriers hindering the expansion of pharmacist-led clinical services in Colombo.</w:t>
      </w:r>
    </w:p>
    <w:p>
      <w:pPr>
        <w:numPr>
          <w:ilvl w:val="0"/>
          <w:numId w:val="1001"/>
        </w:numPr>
        <w:pStyle w:val="Compact"/>
      </w:pPr>
      <w:r>
        <w:t xml:space="preserve">To evaluate community patient awareness levels regarding pharmacist capabilities and utilization patterns for non-dispensing health services within Sri Lanka Colombo.</w:t>
      </w:r>
    </w:p>
    <w:p>
      <w:pPr>
        <w:numPr>
          <w:ilvl w:val="0"/>
          <w:numId w:val="1001"/>
        </w:numPr>
        <w:pStyle w:val="Compact"/>
      </w:pPr>
      <w:r>
        <w:t xml:space="preserve">To develop a context-specific roadmap for integrating pharmacists into the urban primary healthcare system of Sri Lanka Colombo, focusing on NCD management and medication safety.</w:t>
      </w:r>
    </w:p>
    <w:bookmarkEnd w:id="22"/>
    <w:bookmarkStart w:id="26" w:name="methodology"/>
    <w:p>
      <w:pPr>
        <w:pStyle w:val="Heading2"/>
      </w:pPr>
      <w:r>
        <w:t xml:space="preserve">4. Methodology</w:t>
      </w:r>
    </w:p>
    <w:p>
      <w:pPr>
        <w:pStyle w:val="FirstParagraph"/>
      </w:pPr>
      <w:r>
        <w:t xml:space="preserve">This study will employ a mixed-methods approach tailored to the Sri Lanka Colombo context:</w:t>
      </w:r>
    </w:p>
    <w:bookmarkStart w:id="23" w:name="quantitative-component"/>
    <w:p>
      <w:pPr>
        <w:pStyle w:val="Heading3"/>
      </w:pPr>
      <w:r>
        <w:t xml:space="preserve">4.1 Quantitative Component</w:t>
      </w:r>
    </w:p>
    <w:p>
      <w:pPr>
        <w:pStyle w:val="FirstParagraph"/>
      </w:pPr>
      <w:r>
        <w:t xml:space="preserve">A structured survey targeting 150 licensed community pharmacists across 10 diverse districts of Colombo (e.g., Colombo Fort, Borella, Kollupitiya) will measure practice patterns, service offerings (e.g., smoking cessation, vaccination counseling), perceived barriers (regulatory constraints, lack of reimbursement), and training needs. Additionally, a patient satisfaction survey (n=450) will be conducted at selected pharmacies to gauge awareness of pharmacist services and willingness to utilize clinical services.</w:t>
      </w:r>
    </w:p>
    <w:bookmarkEnd w:id="23"/>
    <w:bookmarkStart w:id="24" w:name="qualitative-component"/>
    <w:p>
      <w:pPr>
        <w:pStyle w:val="Heading3"/>
      </w:pPr>
      <w:r>
        <w:t xml:space="preserve">4.2 Qualitative Component</w:t>
      </w:r>
    </w:p>
    <w:p>
      <w:pPr>
        <w:pStyle w:val="FirstParagraph"/>
      </w:pPr>
      <w:r>
        <w:t xml:space="preserve">Focus group discussions (FGDs) with 6 groups of pharmacists (n=12-15 per group) will explore nuanced challenges in practice. Key informant interviews (KIIs) with 15 stakeholders—representing the Sri Lanka Pharmacy Council, Ministry of Health Colombo Division, major pharmacy chains, and primary care physicians—will identify systemic enablers and policy pathways.</w:t>
      </w:r>
    </w:p>
    <w:bookmarkEnd w:id="24"/>
    <w:bookmarkStart w:id="25" w:name="data-analysis"/>
    <w:p>
      <w:pPr>
        <w:pStyle w:val="Heading3"/>
      </w:pPr>
      <w:r>
        <w:t xml:space="preserve">4.3 Data Analysis</w:t>
      </w:r>
    </w:p>
    <w:p>
      <w:pPr>
        <w:pStyle w:val="FirstParagraph"/>
      </w:pPr>
      <w:r>
        <w:t xml:space="preserve">Quantitative data will be analyzed using SPSS for descriptive statistics and regression models (e.g., identifying predictors of service adoption). Qualitative data will undergo thematic analysis, guided by frameworks like the Consolidated Framework for Implementation Research (CFIR), to extract actionable insights specific to Colombo's urban healthcare dynamics.</w:t>
      </w:r>
    </w:p>
    <w:bookmarkEnd w:id="25"/>
    <w:bookmarkEnd w:id="26"/>
    <w:bookmarkStart w:id="27" w:name="X7fc096387e07753c69ec157ee7c4e12e3435dff"/>
    <w:p>
      <w:pPr>
        <w:pStyle w:val="Heading2"/>
      </w:pPr>
      <w:r>
        <w:t xml:space="preserve">5. Expected Outcomes and Relevance to Sri Lanka Colombo</w:t>
      </w:r>
    </w:p>
    <w:p>
      <w:pPr>
        <w:pStyle w:val="FirstParagraph"/>
      </w:pPr>
      <w:r>
        <w:t xml:space="preserve">This research directly addresses critical priorities within the Sri Lanka Colombo healthcare landscape:</w:t>
      </w:r>
    </w:p>
    <w:p>
      <w:pPr>
        <w:numPr>
          <w:ilvl w:val="0"/>
          <w:numId w:val="1002"/>
        </w:numPr>
        <w:pStyle w:val="Compact"/>
      </w:pPr>
      <w:r>
        <w:rPr>
          <w:bCs/>
          <w:b/>
        </w:rPr>
        <w:t xml:space="preserve">Policy Impact:</w:t>
      </w:r>
      <w:r>
        <w:t xml:space="preserve"> </w:t>
      </w:r>
      <w:r>
        <w:t xml:space="preserve">Findings will provide evidence to advocate for revised scope-of-practice regulations by the Sri Lanka Pharmacy Council, enabling pharmacists in Colombo to prescribe certain medications (e.g., for minor ailments) and perform standardized health screenings under physician supervision—a move long overdue per WHO recommendations.</w:t>
      </w:r>
    </w:p>
    <w:p>
      <w:pPr>
        <w:numPr>
          <w:ilvl w:val="0"/>
          <w:numId w:val="1002"/>
        </w:numPr>
        <w:pStyle w:val="Compact"/>
      </w:pPr>
      <w:r>
        <w:rPr>
          <w:bCs/>
          <w:b/>
        </w:rPr>
        <w:t xml:space="preserve">Service Integration:</w:t>
      </w:r>
      <w:r>
        <w:t xml:space="preserve"> </w:t>
      </w:r>
      <w:r>
        <w:t xml:space="preserve">The proposed roadmap will offer a practical model for integrating pharmacists into Colombo's existing Primary Health Care Centers (PHCCs), particularly in underserved neighborhoods like Chawpattu or Maharagama, where access to physicians is limited.</w:t>
      </w:r>
    </w:p>
    <w:p>
      <w:pPr>
        <w:numPr>
          <w:ilvl w:val="0"/>
          <w:numId w:val="1002"/>
        </w:numPr>
        <w:pStyle w:val="Compact"/>
      </w:pPr>
      <w:r>
        <w:rPr>
          <w:bCs/>
          <w:b/>
        </w:rPr>
        <w:t xml:space="preserve">Resource Optimization:</w:t>
      </w:r>
      <w:r>
        <w:t xml:space="preserve"> </w:t>
      </w:r>
      <w:r>
        <w:t xml:space="preserve">By leveraging underutilized pharmacist expertise within Sri Lanka Colombo’s extensive pharmacy network, the study aims to demonstrate how this shift can reduce unnecessary emergency visits and hospitalizations for preventable complications (e.g., uncontrolled hypertension), saving significant public health expenditure.</w:t>
      </w:r>
    </w:p>
    <w:p>
      <w:pPr>
        <w:numPr>
          <w:ilvl w:val="0"/>
          <w:numId w:val="1002"/>
        </w:numPr>
        <w:pStyle w:val="Compact"/>
      </w:pPr>
      <w:r>
        <w:rPr>
          <w:bCs/>
          <w:b/>
        </w:rPr>
        <w:t xml:space="preserve">Capacity Building:</w:t>
      </w:r>
      <w:r>
        <w:t xml:space="preserve"> </w:t>
      </w:r>
      <w:r>
        <w:t xml:space="preserve">The research will inform the development of targeted continuing education modules for pharmacists in Sri Lanka, focusing on clinical communication skills, NCD management protocols, and digital health tools suitable for urban Colombo settings.</w:t>
      </w:r>
    </w:p>
    <w:bookmarkEnd w:id="27"/>
    <w:bookmarkStart w:id="28" w:name="ethical-considerations"/>
    <w:p>
      <w:pPr>
        <w:pStyle w:val="Heading2"/>
      </w:pPr>
      <w:r>
        <w:t xml:space="preserve">6. Ethical Considerations</w:t>
      </w:r>
    </w:p>
    <w:p>
      <w:pPr>
        <w:pStyle w:val="FirstParagraph"/>
      </w:pPr>
      <w:r>
        <w:t xml:space="preserve">The study protocol has been designed with rigorous ethical safeguards. All participants will provide informed consent in Sinhala or Tamil (the primary languages of Sri Lanka Colombo). Anonymity will be preserved through coded data sets. Approval for the research has been sought from the Ethics Review Committee of the University of Colombo Faculty of Medicine, ensuring alignment with national ethical standards and respect for Sri Lankan cultural norms.</w:t>
      </w:r>
    </w:p>
    <w:bookmarkEnd w:id="28"/>
    <w:bookmarkStart w:id="29" w:name="conclusion"/>
    <w:p>
      <w:pPr>
        <w:pStyle w:val="Heading2"/>
      </w:pPr>
      <w:r>
        <w:t xml:space="preserve">7. Conclusion</w:t>
      </w:r>
    </w:p>
    <w:p>
      <w:pPr>
        <w:pStyle w:val="FirstParagraph"/>
      </w:pPr>
      <w:r>
        <w:t xml:space="preserve">The role of the Pharmacist in Sri Lanka Colombo holds immense untapped potential to transform urban healthcare delivery. This research proposal outlines a vital investigation into the current state, barriers, and opportunities for expanding pharmacist-led clinical services within Colombo's unique context. By generating localized evidence on how pharmacists can effectively contribute to chronic disease management and medication safety in Sri Lanka's most populous city, this study will provide indispensable guidance for policymakers, healthcare institutions, and pharmacy professionals themselves. Ultimately, it aims to catalyze a paradigm shift where the Pharmacist is recognized not merely as a dispenser of medicine but as an essential frontline clinical partner within the Sri Lanka Colombo healthcare system—a crucial step toward achieving equitable and efficient universal health coverage in our rapidly evolving urban centers.</w:t>
      </w:r>
    </w:p>
    <w:bookmarkEnd w:id="29"/>
    <w:bookmarkStart w:id="30" w:name="references-selected"/>
    <w:p>
      <w:pPr>
        <w:pStyle w:val="Heading2"/>
      </w:pPr>
      <w:r>
        <w:t xml:space="preserve">8. References (Selected)</w:t>
      </w:r>
    </w:p>
    <w:p>
      <w:pPr>
        <w:numPr>
          <w:ilvl w:val="0"/>
          <w:numId w:val="1003"/>
        </w:numPr>
        <w:pStyle w:val="Compact"/>
      </w:pPr>
      <w:r>
        <w:t xml:space="preserve">Sri Lanka Ministry of Health. (2019). *National Health Policy 2019-2030*. Colombo: Government of Sri Lanka.</w:t>
      </w:r>
    </w:p>
    <w:p>
      <w:pPr>
        <w:numPr>
          <w:ilvl w:val="0"/>
          <w:numId w:val="1003"/>
        </w:numPr>
        <w:pStyle w:val="Compact"/>
      </w:pPr>
      <w:r>
        <w:t xml:space="preserve">WHO. (2016). *Pharmacist-led interventions for the management of noncommunicable diseases in low- and middle-income countries*. Geneva: World Health Organization.</w:t>
      </w:r>
    </w:p>
    <w:p>
      <w:pPr>
        <w:numPr>
          <w:ilvl w:val="0"/>
          <w:numId w:val="1003"/>
        </w:numPr>
        <w:pStyle w:val="Compact"/>
      </w:pPr>
      <w:r>
        <w:t xml:space="preserve">Perera, N., et al. (2023). *Scope of Practice of Community Pharmacists in Urban Sri Lanka: A Cross-sectional Study*. Sri Lanka Journal of Pharmacy, 45(1), 22-31.</w:t>
      </w:r>
    </w:p>
    <w:p>
      <w:pPr>
        <w:numPr>
          <w:ilvl w:val="0"/>
          <w:numId w:val="1003"/>
        </w:numPr>
        <w:pStyle w:val="Compact"/>
      </w:pPr>
      <w:r>
        <w:t xml:space="preserve">Sri Lanka Pharmacy Council. (2020). *Annual Report on Pharmacy Practice Standards*. Colombo: SLPC.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Sri Lanka Colombo's Urban Healthcare Landscape</dc:title>
  <dc:creator/>
  <dc:language>en</dc:language>
  <cp:keywords/>
  <dcterms:created xsi:type="dcterms:W3CDTF">2026-07-20T22:08:45Z</dcterms:created>
  <dcterms:modified xsi:type="dcterms:W3CDTF">2026-07-20T22:08:45Z</dcterms:modified>
</cp:coreProperties>
</file>

<file path=docProps/custom.xml><?xml version="1.0" encoding="utf-8"?>
<Properties xmlns="http://schemas.openxmlformats.org/officeDocument/2006/custom-properties" xmlns:vt="http://schemas.openxmlformats.org/officeDocument/2006/docPropsVTypes"/>
</file>