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Medication</w:t>
      </w:r>
      <w:r>
        <w:t xml:space="preserve"> </w:t>
      </w:r>
      <w:r>
        <w:t xml:space="preserve">Management</w:t>
      </w:r>
      <w:r>
        <w:t xml:space="preserve"> </w:t>
      </w:r>
      <w:r>
        <w:t xml:space="preserve">within</w:t>
      </w:r>
      <w:r>
        <w:t xml:space="preserve"> </w:t>
      </w:r>
      <w:r>
        <w:t xml:space="preserve">Switzerland</w:t>
      </w:r>
      <w:r>
        <w:t xml:space="preserve"> </w:t>
      </w:r>
      <w:r>
        <w:t xml:space="preserve">Zurich</w:t>
      </w:r>
    </w:p>
    <w:bookmarkStart w:id="27" w:name="Xd2f832c6b048a6519bcacc216bc672ce61be2f1"/>
    <w:p>
      <w:pPr>
        <w:pStyle w:val="Heading1"/>
      </w:pPr>
      <w:r>
        <w:t xml:space="preserve">Research Proposal: Optimizing Pharmacist Integration in Chronic Disease Management for Enhanced Patient Outcomes in Switzerland Zurich</w:t>
      </w:r>
    </w:p>
    <w:bookmarkStart w:id="20" w:name="introduction-and-background"/>
    <w:p>
      <w:pPr>
        <w:pStyle w:val="Heading2"/>
      </w:pPr>
      <w:r>
        <w:t xml:space="preserve">1. Introduction and Background</w:t>
      </w:r>
    </w:p>
    <w:p>
      <w:pPr>
        <w:pStyle w:val="FirstParagraph"/>
      </w:pPr>
      <w:r>
        <w:t xml:space="preserve">The healthcare landscape of Switzerland, particularly within the dynamic urban center of Zurich, faces evolving challenges driven by an aging population, rising chronic disease prevalence (e.g., diabetes, hypertension, cardiovascular conditions), and increasing pressure on primary care resources. While Switzerland boasts one of the world's highest-quality healthcare systems, significant opportunities exist to leverage the expertise of</w:t>
      </w:r>
      <w:r>
        <w:t xml:space="preserve"> </w:t>
      </w:r>
      <w:r>
        <w:rPr>
          <w:bCs/>
          <w:b/>
        </w:rPr>
        <w:t xml:space="preserve">Pharmacist</w:t>
      </w:r>
      <w:r>
        <w:t xml:space="preserve">s beyond traditional dispensing roles to improve efficiency and patient outcomes. The</w:t>
      </w:r>
      <w:r>
        <w:t xml:space="preserve"> </w:t>
      </w:r>
      <w:r>
        <w:rPr>
          <w:iCs/>
          <w:i/>
        </w:rPr>
        <w:t xml:space="preserve">Research Proposal</w:t>
      </w:r>
      <w:r>
        <w:t xml:space="preserve"> </w:t>
      </w:r>
      <w:r>
        <w:t xml:space="preserve">presented here directly addresses this gap by focusing on the specific context of Zurich, Switzerland. As a leading global city and home to major hospitals (e.g., University Hospital Zurich, Kantonsspital Zürich), pharmaceutical research hubs (e.g., ETH Zurich), and a highly educated population with high healthcare expectations, Zurich represents an ideal setting to investigate how pharmacists can be more fully integrated into the continuum of care. This</w:t>
      </w:r>
      <w:r>
        <w:t xml:space="preserve"> </w:t>
      </w:r>
      <w:r>
        <w:rPr>
          <w:iCs/>
          <w:i/>
        </w:rPr>
        <w:t xml:space="preserve">Research Proposal</w:t>
      </w:r>
      <w:r>
        <w:t xml:space="preserve"> </w:t>
      </w:r>
      <w:r>
        <w:t xml:space="preserve">aims to develop evidence-based strategies for expanding the pharmacist's role within the Swiss cantonal framework, specifically targeting medication therapy management (MTM) and chronic disease support in Zurich.</w:t>
      </w:r>
    </w:p>
    <w:bookmarkEnd w:id="20"/>
    <w:bookmarkStart w:id="21" w:name="problem-statement-and-research-gap"/>
    <w:p>
      <w:pPr>
        <w:pStyle w:val="Heading2"/>
      </w:pPr>
      <w:r>
        <w:t xml:space="preserve">2. Problem Statement and Research Gap</w:t>
      </w:r>
    </w:p>
    <w:p>
      <w:pPr>
        <w:pStyle w:val="FirstParagraph"/>
      </w:pPr>
      <w:r>
        <w:t xml:space="preserve">Despite legislative advancements in Switzerland allowing pharmacists to provide clinical services (e.g., vaccinations, smoking cessation counseling, basic health screenings), their potential as key members of the primary healthcare team remains significantly underutilized in practice across many regions, including Zurich. Current Swiss regulations and reimbursement models often fail to adequately incentivize or structure comprehensive MTM services delivered by</w:t>
      </w:r>
      <w:r>
        <w:t xml:space="preserve"> </w:t>
      </w:r>
      <w:r>
        <w:rPr>
          <w:bCs/>
          <w:b/>
        </w:rPr>
        <w:t xml:space="preserve">Pharmacist</w:t>
      </w:r>
      <w:r>
        <w:t xml:space="preserve">s within community pharmacies. This results in fragmented care, suboptimal medication adherence (a critical issue in chronic disease management), and avoidable hospital readmissions – all straining the Swiss healthcare system. While studies exist on pharmacist roles globally and within other European contexts, there is a notable lack of localized research specifically examining the feasibility, patient acceptance, clinical impact, and economic viability of expanded pharmacist services for complex chronic conditions *within the unique socio-legal environment of Switzerland Zurich*. This gap hinders evidence-based policy development by cantonal authorities (e.g., Zurich's Health Directorate) and healthcare providers.</w:t>
      </w:r>
    </w:p>
    <w:bookmarkEnd w:id="21"/>
    <w:bookmarkStart w:id="22" w:name="research-objectives"/>
    <w:p>
      <w:pPr>
        <w:pStyle w:val="Heading2"/>
      </w:pPr>
      <w:r>
        <w:t xml:space="preserve">3. Research Objectives</w:t>
      </w:r>
    </w:p>
    <w:p>
      <w:pPr>
        <w:numPr>
          <w:ilvl w:val="0"/>
          <w:numId w:val="1001"/>
        </w:numPr>
        <w:pStyle w:val="Compact"/>
      </w:pPr>
      <w:r>
        <w:t xml:space="preserve">To assess the current scope of clinical services provided by community pharmacists in Zurich, identifying barriers and facilitators to expanded roles within the Swiss regulatory context.</w:t>
      </w:r>
    </w:p>
    <w:p>
      <w:pPr>
        <w:numPr>
          <w:ilvl w:val="0"/>
          <w:numId w:val="1001"/>
        </w:numPr>
        <w:pStyle w:val="Compact"/>
      </w:pPr>
      <w:r>
        <w:t xml:space="preserve">To evaluate patient (particularly elderly patients with ≥2 chronic conditions) satisfaction, medication adherence rates, and perceived health outcomes following a structured pharmacist-led MTM intervention in Zurich pharmacies.</w:t>
      </w:r>
    </w:p>
    <w:p>
      <w:pPr>
        <w:numPr>
          <w:ilvl w:val="0"/>
          <w:numId w:val="1001"/>
        </w:numPr>
        <w:pStyle w:val="Compact"/>
      </w:pPr>
      <w:r>
        <w:t xml:space="preserve">To analyze the cost-effectiveness of integrating pharmacist MTM services into primary care pathways within the Zurich canton, considering Swiss healthcare financing mechanisms (e.g., compulsory health insurance - KVG).</w:t>
      </w:r>
    </w:p>
    <w:p>
      <w:pPr>
        <w:numPr>
          <w:ilvl w:val="0"/>
          <w:numId w:val="1001"/>
        </w:numPr>
        <w:pStyle w:val="Compact"/>
      </w:pPr>
      <w:r>
        <w:t xml:space="preserve">To develop a practical, evidence-based model for scalable pharmacist integration into chronic disease management networks in Switzerland Zurich, proposing actionable recommendations for policy and practice.</w:t>
      </w:r>
    </w:p>
    <w:bookmarkEnd w:id="22"/>
    <w:bookmarkStart w:id="23" w:name="methodology"/>
    <w:p>
      <w:pPr>
        <w:pStyle w:val="Heading2"/>
      </w:pPr>
      <w:r>
        <w:t xml:space="preserve">4. Methodology</w:t>
      </w:r>
    </w:p>
    <w:p>
      <w:pPr>
        <w:pStyle w:val="FirstParagraph"/>
      </w:pPr>
      <w:r>
        <w:t xml:space="preserve">This mixed-methods study will be conducted over 18 months within the canton of Zurich, adhering to Swiss ethical standards (e.g., ETH Zurich Ethics Committee approval). The design includes:</w:t>
      </w:r>
    </w:p>
    <w:p>
      <w:pPr>
        <w:numPr>
          <w:ilvl w:val="0"/>
          <w:numId w:val="1002"/>
        </w:numPr>
        <w:pStyle w:val="Compact"/>
      </w:pPr>
      <w:r>
        <w:rPr>
          <w:bCs/>
          <w:b/>
        </w:rPr>
        <w:t xml:space="preserve">Phase 1: Qualitative Exploration (Months 1-6):</w:t>
      </w:r>
      <w:r>
        <w:t xml:space="preserve"> </w:t>
      </w:r>
      <w:r>
        <w:t xml:space="preserve">In-depth interviews with 30 community pharmacists across diverse Zurich locations (urban, suburban) and key stakeholders (cantonal health authorities, primary care physicians, patient advocacy groups). Focus group discussions with patients managing chronic conditions. This phase will map the current reality and identify contextual barriers specific to</w:t>
      </w:r>
      <w:r>
        <w:t xml:space="preserve"> </w:t>
      </w:r>
      <w:r>
        <w:rPr>
          <w:iCs/>
          <w:i/>
        </w:rPr>
        <w:t xml:space="preserve">Switzerland Zurich</w:t>
      </w:r>
      <w:r>
        <w:t xml:space="preserve">.</w:t>
      </w:r>
    </w:p>
    <w:p>
      <w:pPr>
        <w:numPr>
          <w:ilvl w:val="0"/>
          <w:numId w:val="1002"/>
        </w:numPr>
        <w:pStyle w:val="Compact"/>
      </w:pPr>
      <w:r>
        <w:rPr>
          <w:bCs/>
          <w:b/>
        </w:rPr>
        <w:t xml:space="preserve">Phase 2: Quantitative Intervention Study (Months 7-14):</w:t>
      </w:r>
      <w:r>
        <w:t xml:space="preserve"> </w:t>
      </w:r>
      <w:r>
        <w:t xml:space="preserve">A cluster-randomized controlled trial involving 20 community pharmacies in Zurich. Pharmacies are randomized to either implement a standardized MTM intervention (structured medication review, adherence support, coordination with GPs) or continue usual care. Primary outcomes include medication adherence (validated scales), patient-reported health status (EQ-5D), and healthcare utilization (pharmacy visits, GP consultations, emergency department visits) over 6 months. Data will be anonymized and collected within the Swiss electronic health record framework where feasible.</w:t>
      </w:r>
    </w:p>
    <w:p>
      <w:pPr>
        <w:numPr>
          <w:ilvl w:val="0"/>
          <w:numId w:val="1002"/>
        </w:numPr>
        <w:pStyle w:val="Compact"/>
      </w:pPr>
      <w:r>
        <w:rPr>
          <w:bCs/>
          <w:b/>
        </w:rPr>
        <w:t xml:space="preserve">Phase 3: Economic Analysis &amp; Model Development (Months 15-18):</w:t>
      </w:r>
      <w:r>
        <w:t xml:space="preserve"> </w:t>
      </w:r>
      <w:r>
        <w:t xml:space="preserve">Cost-benefit analysis comparing intervention vs. control groups, incorporating Swiss reimbursement structures and societal costs. Integration of qualitative and quantitative findings to develop a tailored implementation model for Zurich and broader</w:t>
      </w:r>
      <w:r>
        <w:t xml:space="preserve"> </w:t>
      </w:r>
      <w:r>
        <w:rPr>
          <w:iCs/>
          <w:i/>
        </w:rPr>
        <w:t xml:space="preserve">Switzerland</w:t>
      </w:r>
      <w:r>
        <w:t xml:space="preserve">.</w:t>
      </w:r>
    </w:p>
    <w:bookmarkEnd w:id="23"/>
    <w:bookmarkStart w:id="24" w:name="X74e08aaf74bf0d928d874e920d39d3cd290a3a5"/>
    <w:p>
      <w:pPr>
        <w:pStyle w:val="Heading2"/>
      </w:pPr>
      <w:r>
        <w:t xml:space="preserve">5. Significance and Expected Impact in Switzerland Zurich Context</w:t>
      </w:r>
    </w:p>
    <w:p>
      <w:pPr>
        <w:pStyle w:val="FirstParagraph"/>
      </w:pPr>
      <w:r>
        <w:t xml:space="preserve">This</w:t>
      </w:r>
      <w:r>
        <w:t xml:space="preserve"> </w:t>
      </w:r>
      <w:r>
        <w:rPr>
          <w:iCs/>
          <w:i/>
        </w:rPr>
        <w:t xml:space="preserve">Research Proposal</w:t>
      </w:r>
      <w:r>
        <w:t xml:space="preserve"> </w:t>
      </w:r>
      <w:r>
        <w:t xml:space="preserve">holds significant potential for immediate impact within the Swiss healthcare system, particularly in Zurich:</w:t>
      </w:r>
    </w:p>
    <w:p>
      <w:pPr>
        <w:numPr>
          <w:ilvl w:val="0"/>
          <w:numId w:val="1003"/>
        </w:numPr>
        <w:pStyle w:val="Compact"/>
      </w:pPr>
      <w:r>
        <w:rPr>
          <w:bCs/>
          <w:b/>
        </w:rPr>
        <w:t xml:space="preserve">Patient-Centered Care Enhancement:</w:t>
      </w:r>
      <w:r>
        <w:t xml:space="preserve"> </w:t>
      </w:r>
      <w:r>
        <w:t xml:space="preserve">Directly addresses patient needs identified in Zurich's aging population for more accessible, personalized medication management support closer to home (in community pharmacies), improving quality of life and reducing burden on hospitals.</w:t>
      </w:r>
    </w:p>
    <w:p>
      <w:pPr>
        <w:numPr>
          <w:ilvl w:val="0"/>
          <w:numId w:val="1003"/>
        </w:numPr>
        <w:pStyle w:val="Compact"/>
      </w:pPr>
      <w:r>
        <w:rPr>
          <w:bCs/>
          <w:b/>
        </w:rPr>
        <w:t xml:space="preserve">System Efficiency &amp; Cost Savings:</w:t>
      </w:r>
      <w:r>
        <w:t xml:space="preserve"> </w:t>
      </w:r>
      <w:r>
        <w:t xml:space="preserve">By demonstrating reduced unnecessary hospitalizations and optimized medication use through pharmacist intervention, the study provides concrete evidence to justify expanded reimbursement for clinical services under the Swiss KVG framework, potentially alleviating pressure on Zurich's already high healthcare expenditure.</w:t>
      </w:r>
    </w:p>
    <w:p>
      <w:pPr>
        <w:numPr>
          <w:ilvl w:val="0"/>
          <w:numId w:val="1003"/>
        </w:numPr>
        <w:pStyle w:val="Compact"/>
      </w:pPr>
      <w:r>
        <w:rPr>
          <w:bCs/>
          <w:b/>
        </w:rPr>
        <w:t xml:space="preserve">Evidence-Based Policy Shaping:</w:t>
      </w:r>
      <w:r>
        <w:t xml:space="preserve"> </w:t>
      </w:r>
      <w:r>
        <w:t xml:space="preserve">Findings will directly inform the Zurich Cantonal Health Directorate and Swiss Federal Office of Public Health (FOPH) in revising guidelines and reimbursement policies for pharmacists, moving beyond pilot projects to sustainable integration. This is crucial for a city like Zurich, which often leads in healthcare innovation within Switzerland.</w:t>
      </w:r>
    </w:p>
    <w:p>
      <w:pPr>
        <w:numPr>
          <w:ilvl w:val="0"/>
          <w:numId w:val="1003"/>
        </w:numPr>
        <w:pStyle w:val="Compact"/>
      </w:pPr>
      <w:r>
        <w:rPr>
          <w:bCs/>
          <w:b/>
        </w:rPr>
        <w:t xml:space="preserve">Professional Development:</w:t>
      </w:r>
      <w:r>
        <w:t xml:space="preserve"> </w:t>
      </w:r>
      <w:r>
        <w:t xml:space="preserve">Will establish a clear pathway and value proposition for</w:t>
      </w:r>
      <w:r>
        <w:t xml:space="preserve"> </w:t>
      </w:r>
      <w:r>
        <w:rPr>
          <w:bCs/>
          <w:b/>
        </w:rPr>
        <w:t xml:space="preserve">Pharmacist</w:t>
      </w:r>
      <w:r>
        <w:t xml:space="preserve">s in Zurich, enhancing their professional standing and attracting talent to the profession within this key Swiss hub. It positions Zurich as a leader in advancing the pharmacist's role nationally.</w:t>
      </w:r>
    </w:p>
    <w:bookmarkEnd w:id="24"/>
    <w:bookmarkStart w:id="25" w:name="conclusion"/>
    <w:p>
      <w:pPr>
        <w:pStyle w:val="Heading2"/>
      </w:pPr>
      <w:r>
        <w:t xml:space="preserve">6. Conclusion</w:t>
      </w:r>
    </w:p>
    <w:p>
      <w:pPr>
        <w:pStyle w:val="FirstParagraph"/>
      </w:pPr>
      <w:r>
        <w:t xml:space="preserve">The proposed research directly tackles a critical need within the Swiss healthcare ecosystem, specifically focusing on the strategic opportunity presented by Zurich's unique position as Switzerland's economic and academic powerhouse. By rigorously investigating the integration of advanced clinical roles for pharmacists in chronic disease management *within Zurich*, this</w:t>
      </w:r>
      <w:r>
        <w:t xml:space="preserve"> </w:t>
      </w:r>
      <w:r>
        <w:rPr>
          <w:iCs/>
          <w:i/>
        </w:rPr>
        <w:t xml:space="preserve">Research Proposal</w:t>
      </w:r>
      <w:r>
        <w:t xml:space="preserve"> </w:t>
      </w:r>
      <w:r>
        <w:t xml:space="preserve">seeks to generate actionable evidence that can transform how medication care is delivered. The outcomes will provide a robust, context-specific blueprint for optimizing the contribution of pharmacists – a vital but underutilized pillar of the healthcare workforce – ultimately leading to better health outcomes for Zurich residents, greater system efficiency, and sustainable cost management within the Swiss model. This work is not merely academic; it is essential for ensuring Switzerland Zurich continues to lead in innovative, high-quality healthcare delivery.</w:t>
      </w:r>
    </w:p>
    <w:bookmarkEnd w:id="25"/>
    <w:bookmarkStart w:id="26" w:name="references-illustrative"/>
    <w:p>
      <w:pPr>
        <w:pStyle w:val="Heading2"/>
      </w:pPr>
      <w:r>
        <w:t xml:space="preserve">7. References (Illustrative)</w:t>
      </w:r>
    </w:p>
    <w:p>
      <w:pPr>
        <w:numPr>
          <w:ilvl w:val="0"/>
          <w:numId w:val="1004"/>
        </w:numPr>
        <w:pStyle w:val="Compact"/>
      </w:pPr>
      <w:r>
        <w:t xml:space="preserve">Swiss Pharmacists Association (Schweizerischer Apothekerverband - SAV). (2023). *Scope of Practice for Swiss Pharmacists: Current State and Future Directions*. Zurich.</w:t>
      </w:r>
    </w:p>
    <w:p>
      <w:pPr>
        <w:numPr>
          <w:ilvl w:val="0"/>
          <w:numId w:val="1004"/>
        </w:numPr>
        <w:pStyle w:val="Compact"/>
      </w:pPr>
      <w:r>
        <w:t xml:space="preserve">Berger, M., et al. (2021). Expanding the Role of Community Pharmacists in Chronic Disease Management: A Swiss Perspective. *Swiss Medical Weekly*, 151(37-38), w20549.</w:t>
      </w:r>
    </w:p>
    <w:p>
      <w:pPr>
        <w:numPr>
          <w:ilvl w:val="0"/>
          <w:numId w:val="1004"/>
        </w:numPr>
        <w:pStyle w:val="Compact"/>
      </w:pPr>
      <w:r>
        <w:t xml:space="preserve">Office for Statistics Switzerland (FSO). (2023). *Healthcare Utilisation in the Canton of Zurich*. Neuchâtel.</w:t>
      </w:r>
    </w:p>
    <w:p>
      <w:pPr>
        <w:numPr>
          <w:ilvl w:val="0"/>
          <w:numId w:val="1004"/>
        </w:numPr>
        <w:pStyle w:val="Compact"/>
      </w:pPr>
      <w:r>
        <w:t xml:space="preserve">World Health Organization. (2019). *Medication Adherence: WHO Guidelines on Drawing-up and Implementing Strategies to Support Patient Adherence to Long-Term Therapies*. Geneva.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the Role of Pharmacists in Medication Management within Switzerland Zurich</dc:title>
  <dc:creator/>
  <dc:language>en</dc:language>
  <cp:keywords/>
  <dcterms:created xsi:type="dcterms:W3CDTF">2025-12-11T10:59:23Z</dcterms:created>
  <dcterms:modified xsi:type="dcterms:W3CDTF">2025-12-11T10:59:23Z</dcterms:modified>
</cp:coreProperties>
</file>

<file path=docProps/custom.xml><?xml version="1.0" encoding="utf-8"?>
<Properties xmlns="http://schemas.openxmlformats.org/officeDocument/2006/custom-properties" xmlns:vt="http://schemas.openxmlformats.org/officeDocument/2006/docPropsVTypes"/>
</file>