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Healthcare</w:t>
      </w:r>
      <w:r>
        <w:t xml:space="preserve"> </w:t>
      </w:r>
      <w:r>
        <w:t xml:space="preserve">Ecosystem</w:t>
      </w:r>
    </w:p>
    <w:bookmarkStart w:id="28" w:name="X2aa7ae83f848f58c59deef5f9fb583b08db5178"/>
    <w:p>
      <w:pPr>
        <w:pStyle w:val="Heading1"/>
      </w:pPr>
      <w:r>
        <w:t xml:space="preserve">Research Proposal: The Evolving Role of the Pharmacist in United Kingdom Birmingham's Healthcare Ecosystem</w:t>
      </w:r>
    </w:p>
    <w:bookmarkStart w:id="20" w:name="abstract"/>
    <w:p>
      <w:pPr>
        <w:pStyle w:val="Heading2"/>
      </w:pPr>
      <w:r>
        <w:t xml:space="preserve">Abstract</w:t>
      </w:r>
    </w:p>
    <w:p>
      <w:pPr>
        <w:pStyle w:val="FirstParagraph"/>
      </w:pPr>
      <w:r>
        <w:t xml:space="preserve">This research proposal outlines a critical investigation into the expanding professional role of the pharmacist within the complex healthcare landscape of United Kingdom Birmingham. Focusing on practical, community-based interventions, this study addresses urgent service gaps exacerbated by workforce pressures and increasing population diversity in Birmingham. By examining how pharmacists can optimally contribute to preventative care, chronic disease management, and medication safety in this specific urban context, the research aims to generate actionable evidence for policymakers and healthcare commissioners across the United Kingdom. The findings will directly inform strategies to enhance the efficiency and equity of Birmingham's primary care system.</w:t>
      </w:r>
    </w:p>
    <w:bookmarkEnd w:id="20"/>
    <w:bookmarkStart w:id="21" w:name="Xd23b3bee2b0680905605823583f6fc69cba682b"/>
    <w:p>
      <w:pPr>
        <w:pStyle w:val="Heading2"/>
      </w:pPr>
      <w:r>
        <w:t xml:space="preserve">1. Introduction: Context in United Kingdom Birmingham</w:t>
      </w:r>
    </w:p>
    <w:p>
      <w:pPr>
        <w:pStyle w:val="FirstParagraph"/>
      </w:pPr>
      <w:r>
        <w:t xml:space="preserve">Birmingham, as the largest city outside London in the United Kingdom, presents a unique and demanding healthcare environment. Characterised by significant demographic diversity (with over 50% of its population identifying as Black, Asian, or minority ethnic groups), high levels of deprivation across certain wards (e.g., Sandwell &amp; Dudley areas), and substantial health inequalities, Birmingham faces complex challenges in delivering equitable healthcare. The National Health Service (NHS) in the West Midlands is under considerable strain, with rising demand for services and persistent workforce shortages. Within this context, the role of the pharmacist within United Kingdom Birmingham has evolved far beyond traditional dispensing functions. Pharmacists are increasingly recognised as essential frontline healthcare professionals, particularly within community pharmacies and primary care networks. This research proposal directly addresses the pivotal need to understand, evaluate, and strategically leverage this evolving role specifically within Birmingham's unique socio-economic and demographic framework.</w:t>
      </w:r>
    </w:p>
    <w:bookmarkEnd w:id="21"/>
    <w:bookmarkStart w:id="22" w:name="problem-statement"/>
    <w:p>
      <w:pPr>
        <w:pStyle w:val="Heading2"/>
      </w:pPr>
      <w:r>
        <w:t xml:space="preserve">2. Problem Statement</w:t>
      </w:r>
    </w:p>
    <w:p>
      <w:pPr>
        <w:pStyle w:val="FirstParagraph"/>
      </w:pPr>
      <w:r>
        <w:t xml:space="preserve">Despite the UK Government's strategic vision for pharmacists as 'key contributors to public health' (as outlined in the NHS Long Term Plan), significant barriers hinder their full potential impact in Birmingham. These include:</w:t>
      </w:r>
    </w:p>
    <w:p>
      <w:pPr>
        <w:numPr>
          <w:ilvl w:val="0"/>
          <w:numId w:val="1001"/>
        </w:numPr>
        <w:pStyle w:val="Compact"/>
      </w:pPr>
      <w:r>
        <w:rPr>
          <w:bCs/>
          <w:b/>
        </w:rPr>
        <w:t xml:space="preserve">Limited Integration:</w:t>
      </w:r>
      <w:r>
        <w:t xml:space="preserve"> </w:t>
      </w:r>
      <w:r>
        <w:t xml:space="preserve">Fragmentation between community pharmacies, GP practices, and hospital services often prevents seamless pharmacist-led care pathways.</w:t>
      </w:r>
    </w:p>
    <w:p>
      <w:pPr>
        <w:numPr>
          <w:ilvl w:val="0"/>
          <w:numId w:val="1001"/>
        </w:numPr>
        <w:pStyle w:val="Compact"/>
      </w:pPr>
      <w:r>
        <w:rPr>
          <w:bCs/>
          <w:b/>
        </w:rPr>
        <w:t xml:space="preserve">Workforce Pressures:</w:t>
      </w:r>
      <w:r>
        <w:t xml:space="preserve"> </w:t>
      </w:r>
      <w:r>
        <w:t xml:space="preserve">High workloads and administrative burdens restrict pharmacists' time for proactive clinical interventions within Birmingham's overburdened primary care settings.</w:t>
      </w:r>
    </w:p>
    <w:p>
      <w:pPr>
        <w:numPr>
          <w:ilvl w:val="0"/>
          <w:numId w:val="1001"/>
        </w:numPr>
        <w:pStyle w:val="Compact"/>
      </w:pPr>
      <w:r>
        <w:rPr>
          <w:bCs/>
          <w:b/>
        </w:rPr>
        <w:t xml:space="preserve">Health Inequalities:</w:t>
      </w:r>
      <w:r>
        <w:t xml:space="preserve"> </w:t>
      </w:r>
      <w:r>
        <w:t xml:space="preserve">Evidence suggests underutilisation of pharmacist services among vulnerable populations (e.g., ethnic minorities, socioeconomically disadvantaged groups) in Birmingham, potentially worsening existing health disparities.</w:t>
      </w:r>
    </w:p>
    <w:p>
      <w:pPr>
        <w:numPr>
          <w:ilvl w:val="0"/>
          <w:numId w:val="1001"/>
        </w:numPr>
        <w:pStyle w:val="Compact"/>
      </w:pPr>
      <w:r>
        <w:rPr>
          <w:bCs/>
          <w:b/>
        </w:rPr>
        <w:t xml:space="preserve">Evidence Gap:</w:t>
      </w:r>
      <w:r>
        <w:t xml:space="preserve"> </w:t>
      </w:r>
      <w:r>
        <w:t xml:space="preserve">There is a critical lack of robust, location-specific research evaluating the effectiveness and patient acceptance of expanded pharmacist roles within Birmingham's diverse community pharmacies.</w:t>
      </w:r>
    </w:p>
    <w:bookmarkEnd w:id="22"/>
    <w:bookmarkStart w:id="23" w:name="research-aims-and-objectives"/>
    <w:p>
      <w:pPr>
        <w:pStyle w:val="Heading2"/>
      </w:pPr>
      <w:r>
        <w:t xml:space="preserve">3. Research Aims and Objectives</w:t>
      </w:r>
    </w:p>
    <w:p>
      <w:pPr>
        <w:pStyle w:val="FirstParagraph"/>
      </w:pPr>
      <w:r>
        <w:t xml:space="preserve">The primary aim of this study is to comprehensively evaluate the current scope, challenges, and opportunities for the pharmacist in delivering integrated, patient-centred care within United Kingdom Birmingham's community pharmacy and primary care settings.</w:t>
      </w:r>
    </w:p>
    <w:p>
      <w:pPr>
        <w:pStyle w:val="BodyText"/>
      </w:pPr>
      <w:r>
        <w:rPr>
          <w:bCs/>
          <w:b/>
        </w:rPr>
        <w:t xml:space="preserve">Specific Objectives:</w:t>
      </w:r>
    </w:p>
    <w:p>
      <w:pPr>
        <w:numPr>
          <w:ilvl w:val="0"/>
          <w:numId w:val="1002"/>
        </w:numPr>
        <w:pStyle w:val="Compact"/>
      </w:pPr>
      <w:r>
        <w:t xml:space="preserve">To map and assess the current clinical services provided by pharmacists across a stratified sample of community pharmacies in Birmingham (including inner-city, suburban, and high-deprivation areas).</w:t>
      </w:r>
    </w:p>
    <w:p>
      <w:pPr>
        <w:numPr>
          <w:ilvl w:val="0"/>
          <w:numId w:val="1002"/>
        </w:numPr>
        <w:pStyle w:val="Compact"/>
      </w:pPr>
      <w:r>
        <w:t xml:space="preserve">To evaluate patient experiences and perceived barriers to accessing pharmacist-led services among diverse demographic groups within Birmingham.</w:t>
      </w:r>
    </w:p>
    <w:p>
      <w:pPr>
        <w:numPr>
          <w:ilvl w:val="0"/>
          <w:numId w:val="1002"/>
        </w:numPr>
        <w:pStyle w:val="Compact"/>
      </w:pPr>
      <w:r>
        <w:t xml:space="preserve">To investigate the operational and systemic challenges faced by pharmacists in integrating their roles effectively with other primary care providers in Birmingham's local health system (e.g., GP practices, NHS Trusts).</w:t>
      </w:r>
    </w:p>
    <w:p>
      <w:pPr>
        <w:numPr>
          <w:ilvl w:val="0"/>
          <w:numId w:val="1002"/>
        </w:numPr>
        <w:pStyle w:val="Compact"/>
      </w:pPr>
      <w:r>
        <w:t xml:space="preserve">To co-design and pilot a targeted, culturally sensitive model for pharmacist-led preventative health interventions (e.g., hypertension screening, medication reviews for complex conditions) within specific high-need Birmingham communities.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(Quantitative - Months 1-6):</w:t>
      </w:r>
      <w:r>
        <w:t xml:space="preserve"> </w:t>
      </w:r>
      <w:r>
        <w:t xml:space="preserve">A cross-sectional survey of all community pharmacies in Birmingham (n=approx. 200), administered via the Royal Pharmaceutical Society (RPS) West Midlands chapter, collecting data on service provision, workload, and perceived barriers. Concurrently, patient surveys will be conducted at selected pharmacy sites to assess service utilisation and satisfaction across key demographic cohorts.</w:t>
      </w:r>
    </w:p>
    <w:p>
      <w:pPr>
        <w:numPr>
          <w:ilvl w:val="0"/>
          <w:numId w:val="1003"/>
        </w:numPr>
        <w:pStyle w:val="Compact"/>
      </w:pPr>
      <w:r>
        <w:rPr>
          <w:bCs/>
          <w:b/>
        </w:rPr>
        <w:t xml:space="preserve">Phase 2 (Qualitative - Months 7-12):</w:t>
      </w:r>
      <w:r>
        <w:t xml:space="preserve"> </w:t>
      </w:r>
      <w:r>
        <w:t xml:space="preserve">In-depth semi-structured interviews with purposively sampled pharmacists (n=30) and key stakeholders (GPs, NHS commissioners, community leaders from Birmingham; n=15). Focus groups will be conducted with diverse patient groups in high-deprivation Birmingham wards to explore cultural and access barriers.</w:t>
      </w:r>
    </w:p>
    <w:p>
      <w:pPr>
        <w:numPr>
          <w:ilvl w:val="0"/>
          <w:numId w:val="1003"/>
        </w:numPr>
        <w:pStyle w:val="Compact"/>
      </w:pPr>
      <w:r>
        <w:rPr>
          <w:bCs/>
          <w:b/>
        </w:rPr>
        <w:t xml:space="preserve">Phase 3 (Intervention &amp; Co-design - Months 13-18):</w:t>
      </w:r>
      <w:r>
        <w:t xml:space="preserve"> </w:t>
      </w:r>
      <w:r>
        <w:t xml:space="preserve">Based on Phase 1 &amp; 2 findings, a pilot intervention model for pharmacist-led chronic disease management will be co-designed with pharmacists and community representatives. The model will be implemented and evaluated within three strategically selected Birmingham pharmacies serving ethnically diverse populations.</w:t>
      </w:r>
    </w:p>
    <w:bookmarkEnd w:id="24"/>
    <w:bookmarkStart w:id="25" w:name="expected-outcomes-and-significance"/>
    <w:p>
      <w:pPr>
        <w:pStyle w:val="Heading2"/>
      </w:pPr>
      <w:r>
        <w:t xml:space="preserve">5. Expected Outcomes and Significance</w:t>
      </w:r>
    </w:p>
    <w:p>
      <w:pPr>
        <w:pStyle w:val="FirstParagraph"/>
      </w:pPr>
      <w:r>
        <w:t xml:space="preserve">This research promises significant, tangible benefits for the future of healthcare in United Kingdom Birmingham:</w:t>
      </w:r>
    </w:p>
    <w:p>
      <w:pPr>
        <w:numPr>
          <w:ilvl w:val="0"/>
          <w:numId w:val="1004"/>
        </w:numPr>
        <w:pStyle w:val="Compact"/>
      </w:pPr>
      <w:r>
        <w:rPr>
          <w:bCs/>
          <w:b/>
        </w:rPr>
        <w:t xml:space="preserve">Evidence-Based Strategy:</w:t>
      </w:r>
      <w:r>
        <w:t xml:space="preserve"> </w:t>
      </w:r>
      <w:r>
        <w:t xml:space="preserve">Provides Birmingham Clinical Commissioning Group (CCG) and NHS West Midlands with robust, local data to inform commissioning decisions regarding pharmacist workforce deployment and service funding.</w:t>
      </w:r>
    </w:p>
    <w:p>
      <w:pPr>
        <w:numPr>
          <w:ilvl w:val="0"/>
          <w:numId w:val="1004"/>
        </w:numPr>
        <w:pStyle w:val="Compact"/>
      </w:pPr>
      <w:r>
        <w:rPr>
          <w:bCs/>
          <w:b/>
        </w:rPr>
        <w:t xml:space="preserve">Tackling Health Inequalities:</w:t>
      </w:r>
      <w:r>
        <w:t xml:space="preserve"> </w:t>
      </w:r>
      <w:r>
        <w:t xml:space="preserve">Directly addresses disparities in access to preventative care by developing models specifically responsive to Birmingham's diverse population needs, contributing to national goals of reducing health inequalities.</w:t>
      </w:r>
    </w:p>
    <w:p>
      <w:pPr>
        <w:numPr>
          <w:ilvl w:val="0"/>
          <w:numId w:val="1004"/>
        </w:numPr>
        <w:pStyle w:val="Compact"/>
      </w:pPr>
      <w:r>
        <w:rPr>
          <w:bCs/>
          <w:b/>
        </w:rPr>
        <w:t xml:space="preserve">Workforce Enhancement:</w:t>
      </w:r>
      <w:r>
        <w:t xml:space="preserve"> </w:t>
      </w:r>
      <w:r>
        <w:t xml:space="preserve">Offers practical solutions to alleviate pharmacist workload pressures and improve integration within the Birmingham primary care network, enhancing job satisfaction and retention.</w:t>
      </w:r>
    </w:p>
    <w:p>
      <w:pPr>
        <w:numPr>
          <w:ilvl w:val="0"/>
          <w:numId w:val="1004"/>
        </w:numPr>
        <w:pStyle w:val="Compact"/>
      </w:pPr>
      <w:r>
        <w:rPr>
          <w:bCs/>
          <w:b/>
        </w:rPr>
        <w:t xml:space="preserve">National Model:</w:t>
      </w:r>
      <w:r>
        <w:t xml:space="preserve"> </w:t>
      </w:r>
      <w:r>
        <w:t xml:space="preserve">The co-designed intervention model will serve as a replicable blueprint for other cities across the United Kingdom facing similar demographic and healthcare challenges.</w:t>
      </w:r>
    </w:p>
    <w:bookmarkEnd w:id="25"/>
    <w:bookmarkStart w:id="26" w:name="conclusion"/>
    <w:p>
      <w:pPr>
        <w:pStyle w:val="Heading2"/>
      </w:pPr>
      <w:r>
        <w:t xml:space="preserve">6. Conclusion</w:t>
      </w:r>
    </w:p>
    <w:p>
      <w:pPr>
        <w:pStyle w:val="FirstParagraph"/>
      </w:pPr>
      <w:r>
        <w:t xml:space="preserve">The role of the pharmacist in United Kingdom Birmingham is at a pivotal juncture. With the city's unique population profile, significant health challenges, and evolving NHS priorities, strategically harnessing this vital healthcare workforce is not merely beneficial but essential for sustainable service delivery and improving population health outcomes. This research proposal directly responds to this imperative. By focusing intensely on Birmingham as the specific context – examining its distinct challenges, leveraging its local partnerships (e.g., with Birmingham City Council Health &amp; Wellbeing Board, University of Birmingham), and co-designing solutions within the community – this study will deliver concrete evidence and practical tools. It moves beyond generic UK-wide pharmacists' role discussions to provide actionable insights uniquely tailored for the complex reality of healthcare provision in one of Britain's most dynamic and diverse cities. The findings will empower pharmacists, commissioners, and policymakers in Birmingham to unlock the full potential of this critical profession, ultimately leading to a more resilient, equitable, and effective healthcare system for all residents.</w:t>
      </w:r>
    </w:p>
    <w:bookmarkEnd w:id="26"/>
    <w:bookmarkStart w:id="27" w:name="references-illustrative"/>
    <w:p>
      <w:pPr>
        <w:pStyle w:val="Heading2"/>
      </w:pPr>
      <w:r>
        <w:t xml:space="preserve">7. References (Illustrative)</w:t>
      </w:r>
    </w:p>
    <w:p>
      <w:pPr>
        <w:pStyle w:val="FirstParagraph"/>
      </w:pPr>
      <w:r>
        <w:t xml:space="preserve">(Note: In a formal proposal, specific academic citations would be included here.)</w:t>
      </w:r>
    </w:p>
    <w:p>
      <w:pPr>
        <w:numPr>
          <w:ilvl w:val="0"/>
          <w:numId w:val="1005"/>
        </w:numPr>
        <w:pStyle w:val="Compact"/>
      </w:pPr>
      <w:r>
        <w:t xml:space="preserve">NHS England. (2019). *NHS Long Term Plan*. London.</w:t>
      </w:r>
    </w:p>
    <w:p>
      <w:pPr>
        <w:numPr>
          <w:ilvl w:val="0"/>
          <w:numId w:val="1005"/>
        </w:numPr>
        <w:pStyle w:val="Compact"/>
      </w:pPr>
      <w:r>
        <w:t xml:space="preserve">GPhC. (2023). *The Future of Pharmacy: A Framework for the Profession*. General Pharmaceutical Council.</w:t>
      </w:r>
    </w:p>
    <w:p>
      <w:pPr>
        <w:numPr>
          <w:ilvl w:val="0"/>
          <w:numId w:val="1005"/>
        </w:numPr>
        <w:pStyle w:val="Compact"/>
      </w:pPr>
      <w:r>
        <w:t xml:space="preserve">Birmingham City Council. (2022). *Birmingham Health Profile 2021/2023*.</w:t>
      </w:r>
    </w:p>
    <w:p>
      <w:pPr>
        <w:numPr>
          <w:ilvl w:val="0"/>
          <w:numId w:val="1005"/>
        </w:numPr>
        <w:pStyle w:val="Compact"/>
      </w:pPr>
      <w:r>
        <w:t xml:space="preserve">McCarthy, E., et al. (2021). "Pharmacist-led services in deprived urban settings: A Birmingham perspective." *Journal of Pharmacy Practice and Research*, 51(4), pp. 365-371.</w:t>
      </w:r>
    </w:p>
    <w:p>
      <w:pPr>
        <w:pStyle w:val="FirstParagraph"/>
      </w:pPr>
      <w:r>
        <w:rPr>
          <w:bCs/>
          <w:b/>
        </w:rPr>
        <w:t xml:space="preserve">Word Count:</w:t>
      </w:r>
      <w:r>
        <w:t xml:space="preserve"> </w:t>
      </w:r>
      <w:r>
        <w:t xml:space="preserve">Approx. 870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Pharmacist in United Kingdom Birmingham's Healthcare Ecosystem</dc:title>
  <dc:creator/>
  <cp:keywords/>
  <dcterms:created xsi:type="dcterms:W3CDTF">2026-07-21T07:31:28Z</dcterms:created>
  <dcterms:modified xsi:type="dcterms:W3CDTF">2026-07-21T07:31:28Z</dcterms:modified>
</cp:coreProperties>
</file>

<file path=docProps/custom.xml><?xml version="1.0" encoding="utf-8"?>
<Properties xmlns="http://schemas.openxmlformats.org/officeDocument/2006/custom-properties" xmlns:vt="http://schemas.openxmlformats.org/officeDocument/2006/docPropsVTypes"/>
</file>