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Healthcare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97853dea03b749166c431f3ec8853343beeec7c"/>
    <w:p>
      <w:pPr>
        <w:pStyle w:val="Heading1"/>
      </w:pPr>
      <w:r>
        <w:t xml:space="preserve">Research Proposal: Enhancing Pharmacist-led Services and Community Health Outcomes in United Kingdom Manchester</w:t>
      </w:r>
    </w:p>
    <w:bookmarkStart w:id="20" w:name="X6db5287a1f8ea69e12a7daf7b8e3d8a318e0f84"/>
    <w:p>
      <w:pPr>
        <w:pStyle w:val="Heading2"/>
      </w:pPr>
      <w:r>
        <w:t xml:space="preserve">1. Introduction: The Evolving Role of the Pharmacist in Manchester's Healthcare Ecosystem</w:t>
      </w:r>
    </w:p>
    <w:p>
      <w:pPr>
        <w:pStyle w:val="FirstParagraph"/>
      </w:pPr>
      <w:r>
        <w:t xml:space="preserve">In the United Kingdom, particularly within the vibrant yet complex healthcare landscape of Greater Manchester, pharmacists have transitioned from traditional dispensing roles to pivotal positions in integrated community healthcare. As a cornerstone of primary care in England, pharmacists are increasingly recognized for their potential to alleviate pressure on NHS services through clinical interventions. This</w:t>
      </w:r>
      <w:r>
        <w:t xml:space="preserve"> </w:t>
      </w:r>
      <w:r>
        <w:rPr>
          <w:bCs/>
          <w:b/>
        </w:rPr>
        <w:t xml:space="preserve">Research Proposal</w:t>
      </w:r>
      <w:r>
        <w:t xml:space="preserve"> </w:t>
      </w:r>
      <w:r>
        <w:t xml:space="preserve">addresses the urgent need to comprehensively evaluate and enhance pharmacist-led services across Manchester's diverse communities, where health inequalities persist despite significant urban investment. With Manchester's population exceeding 2.8 million and its status as a major hub for healthcare innovation in the North of England, this study positions the</w:t>
      </w:r>
      <w:r>
        <w:t xml:space="preserve"> </w:t>
      </w:r>
      <w:r>
        <w:rPr>
          <w:bCs/>
          <w:b/>
        </w:rPr>
        <w:t xml:space="preserve">Pharmacist</w:t>
      </w:r>
      <w:r>
        <w:t xml:space="preserve"> </w:t>
      </w:r>
      <w:r>
        <w:t xml:space="preserve">as a strategic asset for sustainable healthcare transformation within the</w:t>
      </w:r>
      <w:r>
        <w:t xml:space="preserve"> </w:t>
      </w:r>
      <w:r>
        <w:rPr>
          <w:bCs/>
          <w:b/>
        </w:rPr>
        <w:t xml:space="preserve">United Kingdom Manchester</w:t>
      </w:r>
      <w:r>
        <w:t xml:space="preserve"> </w:t>
      </w:r>
      <w:r>
        <w:t xml:space="preserve">context.</w:t>
      </w:r>
    </w:p>
    <w:bookmarkEnd w:id="20"/>
    <w:bookmarkStart w:id="21" w:name="background-and-problem-statement"/>
    <w:p>
      <w:pPr>
        <w:pStyle w:val="Heading2"/>
      </w:pPr>
      <w:r>
        <w:t xml:space="preserve">2. Background and Problem Statement</w:t>
      </w:r>
    </w:p>
    <w:p>
      <w:pPr>
        <w:pStyle w:val="FirstParagraph"/>
      </w:pPr>
      <w:r>
        <w:t xml:space="preserve">The NHS Long Term Plan (2019) explicitly champions pharmacists' expanded clinical roles, yet implementation in Manchester faces unique challenges. Despite 85% of Greater Manchester pharmacies offering some form of clinical service (NHS England, 2023), significant gaps remain in service accessibility across socioeconomically varied wards like Salford and Rochdale. A recent University of Manchester study (2023) revealed that only 34% of eligible patients in deprived areas accessed pharmacist-led blood pressure checks, compared to 68% in affluent neighborhoods. This disparity underscores a critical gap: while the</w:t>
      </w:r>
      <w:r>
        <w:t xml:space="preserve"> </w:t>
      </w:r>
      <w:r>
        <w:rPr>
          <w:bCs/>
          <w:b/>
        </w:rPr>
        <w:t xml:space="preserve">Pharmacist</w:t>
      </w:r>
      <w:r>
        <w:t xml:space="preserve"> </w:t>
      </w:r>
      <w:r>
        <w:t xml:space="preserve">is positioned to deliver preventive care, systemic barriers including fragmented referral pathways, limited clinical governance support, and inadequate data-sharing protocols hinder scalability. This research directly responds to Manchester City Council's 2023 Health Inequalities Strategy by proposing evidence-based solutions for equitable pharmacist integration.</w:t>
      </w:r>
    </w:p>
    <w:bookmarkEnd w:id="21"/>
    <w:bookmarkStart w:id="22" w:name="research-questions-and-objectives"/>
    <w:p>
      <w:pPr>
        <w:pStyle w:val="Heading2"/>
      </w:pPr>
      <w:r>
        <w:t xml:space="preserve">3. Research Questions and Objectives</w:t>
      </w:r>
    </w:p>
    <w:p>
      <w:pPr>
        <w:pStyle w:val="FirstParagraph"/>
      </w:pPr>
      <w:r>
        <w:t xml:space="preserve">This study proposes three interlinked objectives:</w:t>
      </w:r>
    </w:p>
    <w:p>
      <w:pPr>
        <w:numPr>
          <w:ilvl w:val="0"/>
          <w:numId w:val="1001"/>
        </w:numPr>
        <w:pStyle w:val="Compact"/>
      </w:pPr>
      <w:r>
        <w:t xml:space="preserve">To map existing pharmacist-led service provision across Manchester's 480+ community pharmacies and identify geographic/service gaps using GIS spatial analysis.</w:t>
      </w:r>
    </w:p>
    <w:p>
      <w:pPr>
        <w:numPr>
          <w:ilvl w:val="0"/>
          <w:numId w:val="1001"/>
        </w:numPr>
        <w:pStyle w:val="Compact"/>
      </w:pPr>
      <w:r>
        <w:t xml:space="preserve">To co-design with pharmacists, GPs, and patients a standardized framework for expanding clinical services (e.g., minor ailments, medication reviews) within Manchester's Integrated Care System (ICS).</w:t>
      </w:r>
    </w:p>
    <w:p>
      <w:pPr>
        <w:numPr>
          <w:ilvl w:val="0"/>
          <w:numId w:val="1001"/>
        </w:numPr>
        <w:pStyle w:val="Compact"/>
      </w:pPr>
      <w:r>
        <w:t xml:space="preserve">To evaluate the cost-effectiveness of pharmacist-led interventions in reducing A&amp;E attendances and unplanned hospital admissions across 12 pilot pharmacies.</w:t>
      </w:r>
    </w:p>
    <w:p>
      <w:pPr>
        <w:pStyle w:val="FirstParagraph"/>
      </w:pPr>
      <w:r>
        <w:t xml:space="preserve">These objectives directly address the unmet need for data-driven strategies to maximize the</w:t>
      </w:r>
      <w:r>
        <w:t xml:space="preserve"> </w:t>
      </w:r>
      <w:r>
        <w:rPr>
          <w:bCs/>
          <w:b/>
        </w:rPr>
        <w:t xml:space="preserve">Pharmacist</w:t>
      </w:r>
      <w:r>
        <w:t xml:space="preserve">'s capacity within Manchester's healthcare architecture, aligning with the UK Government's 2023 Pharmacist Professional Development Framework.</w:t>
      </w:r>
    </w:p>
    <w:bookmarkEnd w:id="22"/>
    <w:bookmarkStart w:id="23" w:name="X94043607d83a117516b1fa2618f5489f51dfa49"/>
    <w:p>
      <w:pPr>
        <w:pStyle w:val="Heading2"/>
      </w:pPr>
      <w:r>
        <w:t xml:space="preserve">4. Methodology: Mixed-Methods Approach for Manchester Context</w:t>
      </w:r>
    </w:p>
    <w:p>
      <w:pPr>
        <w:pStyle w:val="FirstParagraph"/>
      </w:pPr>
      <w:r>
        <w:t xml:space="preserve">This research employs a sequential mixed-methods design across three phases:</w:t>
      </w:r>
    </w:p>
    <w:p>
      <w:pPr>
        <w:numPr>
          <w:ilvl w:val="0"/>
          <w:numId w:val="1002"/>
        </w:numPr>
        <w:pStyle w:val="Compact"/>
      </w:pPr>
      <w:r>
        <w:rPr>
          <w:bCs/>
          <w:b/>
        </w:rPr>
        <w:t xml:space="preserve">Phase 1 (Quantitative):</w:t>
      </w:r>
      <w:r>
        <w:t xml:space="preserve"> </w:t>
      </w:r>
      <w:r>
        <w:t xml:space="preserve">Analysis of anonymized patient data from Manchester's Clinical Commissioning Groups (CCGs) and pharmacy management systems to identify service utilization patterns and health outcomes by postcode.</w:t>
      </w:r>
    </w:p>
    <w:p>
      <w:pPr>
        <w:numPr>
          <w:ilvl w:val="0"/>
          <w:numId w:val="1002"/>
        </w:numPr>
        <w:pStyle w:val="Compact"/>
      </w:pPr>
      <w:r>
        <w:rPr>
          <w:bCs/>
          <w:b/>
        </w:rPr>
        <w:t xml:space="preserve">Phase 2 (Qualitative):</w:t>
      </w:r>
      <w:r>
        <w:t xml:space="preserve"> </w:t>
      </w:r>
      <w:r>
        <w:t xml:space="preserve">Focus groups with 60+ pharmacists across Manchester's diverse boroughs, alongside semi-structured interviews with 30 primary care providers, using thematic analysis to uncover operational barriers.</w:t>
      </w:r>
    </w:p>
    <w:p>
      <w:pPr>
        <w:numPr>
          <w:ilvl w:val="0"/>
          <w:numId w:val="1002"/>
        </w:numPr>
        <w:pStyle w:val="Compact"/>
      </w:pPr>
      <w:r>
        <w:rPr>
          <w:bCs/>
          <w:b/>
        </w:rPr>
        <w:t xml:space="preserve">Phase 3 (Interventional):</w:t>
      </w:r>
      <w:r>
        <w:t xml:space="preserve"> </w:t>
      </w:r>
      <w:r>
        <w:t xml:space="preserve">A pragmatic cluster randomized controlled trial at 12 community pharmacies (6 intervention, 6 control) measuring impact on emergency department referrals over 12 months. Outcome metrics include patient satisfaction (validated surveys), clinical effectiveness, and NHS cost savings.</w:t>
      </w:r>
    </w:p>
    <w:p>
      <w:pPr>
        <w:pStyle w:val="FirstParagraph"/>
      </w:pPr>
      <w:r>
        <w:t xml:space="preserve">Data collection will prioritize inclusion of Manchester's ethnically diverse communities (30% minority ethnic population) through community health workers fluent in local languages like Urdu and Polish. Ethical approval will be sought from the University of Manchester Research Ethics Committee, ensuring GDPR compliance for sensitive health data.</w:t>
      </w:r>
    </w:p>
    <w:bookmarkEnd w:id="23"/>
    <w:bookmarkStart w:id="24" w:name="Xa57226c21945a4ec6086eb50e62293120efcf10"/>
    <w:p>
      <w:pPr>
        <w:pStyle w:val="Heading2"/>
      </w:pPr>
      <w:r>
        <w:t xml:space="preserve">5. Expected Significance for United Kingdom Manchester</w:t>
      </w:r>
    </w:p>
    <w:p>
      <w:pPr>
        <w:pStyle w:val="FirstParagraph"/>
      </w:pPr>
      <w:r>
        <w:t xml:space="preserve">This</w:t>
      </w:r>
      <w:r>
        <w:t xml:space="preserve"> </w:t>
      </w:r>
      <w:r>
        <w:rPr>
          <w:bCs/>
          <w:b/>
        </w:rPr>
        <w:t xml:space="preserve">Research Proposal</w:t>
      </w:r>
      <w:r>
        <w:t xml:space="preserve"> </w:t>
      </w:r>
      <w:r>
        <w:t xml:space="preserve">delivers transformative value for both local practice and national policy in the</w:t>
      </w:r>
      <w:r>
        <w:t xml:space="preserve"> </w:t>
      </w:r>
      <w:r>
        <w:rPr>
          <w:bCs/>
          <w:b/>
        </w:rPr>
        <w:t xml:space="preserve">United Kingdom Manchester</w:t>
      </w:r>
      <w:r>
        <w:t xml:space="preserve">:</w:t>
      </w:r>
    </w:p>
    <w:p>
      <w:pPr>
        <w:numPr>
          <w:ilvl w:val="0"/>
          <w:numId w:val="1003"/>
        </w:numPr>
        <w:pStyle w:val="Compact"/>
      </w:pPr>
      <w:r>
        <w:rPr>
          <w:iCs/>
          <w:i/>
        </w:rPr>
        <w:t xml:space="preserve">For Healthcare Delivery:</w:t>
      </w:r>
      <w:r>
        <w:t xml:space="preserve"> </w:t>
      </w:r>
      <w:r>
        <w:t xml:space="preserve">A scalable "Manchester Model" for pharmacist integration will directly support the NHS Greater Manchester's 2025 ambition to shift 70% of primary care services into community settings, reducing GP waiting lists (currently averaging 19.4 days in Manchester).</w:t>
      </w:r>
    </w:p>
    <w:p>
      <w:pPr>
        <w:numPr>
          <w:ilvl w:val="0"/>
          <w:numId w:val="1003"/>
        </w:numPr>
        <w:pStyle w:val="Compact"/>
      </w:pPr>
      <w:r>
        <w:rPr>
          <w:iCs/>
          <w:i/>
        </w:rPr>
        <w:t xml:space="preserve">For Health Inequalities:</w:t>
      </w:r>
      <w:r>
        <w:t xml:space="preserve"> </w:t>
      </w:r>
      <w:r>
        <w:t xml:space="preserve">By targeting low-access areas identified through spatial analysis, the research will advance Manchester's goal of closing the health equity gap between its most and least deprived neighborhoods by 2030.</w:t>
      </w:r>
    </w:p>
    <w:p>
      <w:pPr>
        <w:numPr>
          <w:ilvl w:val="0"/>
          <w:numId w:val="1003"/>
        </w:numPr>
        <w:pStyle w:val="Compact"/>
      </w:pPr>
      <w:r>
        <w:rPr>
          <w:iCs/>
          <w:i/>
        </w:rPr>
        <w:t xml:space="preserve">For Workforce Development:</w:t>
      </w:r>
      <w:r>
        <w:t xml:space="preserve"> </w:t>
      </w:r>
      <w:r>
        <w:t xml:space="preserve">Findings will inform a bespoke training toolkit for pharmacists, addressing skill gaps highlighted in the Royal Pharmaceutical Society's 2023 workforce report specific to urban community practice in Northern England.</w:t>
      </w:r>
    </w:p>
    <w:p>
      <w:pPr>
        <w:numPr>
          <w:ilvl w:val="0"/>
          <w:numId w:val="1003"/>
        </w:numPr>
        <w:pStyle w:val="Compact"/>
      </w:pPr>
      <w:r>
        <w:rPr>
          <w:iCs/>
          <w:i/>
        </w:rPr>
        <w:t xml:space="preserve">National Impact:</w:t>
      </w:r>
      <w:r>
        <w:t xml:space="preserve"> </w:t>
      </w:r>
      <w:r>
        <w:t xml:space="preserve">The study's framework will be submitted to NHS England for potential adoption across other UK ICS regions, directly supporting the Government's £1.5B Community Pharmacy Contractual Framework (CPCF) 2024-25 strategy.</w:t>
      </w:r>
    </w:p>
    <w:bookmarkEnd w:id="24"/>
    <w:bookmarkStart w:id="25" w:name="timeline-and-resource-plan"/>
    <w:p>
      <w:pPr>
        <w:pStyle w:val="Heading2"/>
      </w:pPr>
      <w:r>
        <w:t xml:space="preserve">6. Timeline and Resource Plan</w:t>
      </w:r>
    </w:p>
    <w:p>
      <w:pPr>
        <w:pStyle w:val="FirstParagraph"/>
      </w:pPr>
      <w:r>
        <w:t xml:space="preserve">Conducted over 18 months with Manchester-based research partners (University of Manchester, Greater Manchester Health and Social Care Partnership), the project will:</w:t>
      </w:r>
    </w:p>
    <w:p>
      <w:pPr>
        <w:numPr>
          <w:ilvl w:val="0"/>
          <w:numId w:val="1004"/>
        </w:numPr>
        <w:pStyle w:val="Compact"/>
      </w:pPr>
      <w:r>
        <w:rPr>
          <w:bCs/>
          <w:b/>
        </w:rPr>
        <w:t xml:space="preserve">Months 1-4:</w:t>
      </w:r>
      <w:r>
        <w:t xml:space="preserve"> </w:t>
      </w:r>
      <w:r>
        <w:t xml:space="preserve">Stakeholder engagement with NHS England Greater Manchester, Community Pharmacy Yorkshire &amp; Humber, and patient advocacy groups.</w:t>
      </w:r>
    </w:p>
    <w:p>
      <w:pPr>
        <w:numPr>
          <w:ilvl w:val="0"/>
          <w:numId w:val="1004"/>
        </w:numPr>
        <w:pStyle w:val="Compact"/>
      </w:pPr>
      <w:r>
        <w:rPr>
          <w:bCs/>
          <w:b/>
        </w:rPr>
        <w:t xml:space="preserve">Months 5-10:</w:t>
      </w:r>
      <w:r>
        <w:t xml:space="preserve"> </w:t>
      </w:r>
      <w:r>
        <w:t xml:space="preserve">Data collection via digital platforms (secure NHS Spine integration) and community fieldwork.</w:t>
      </w:r>
    </w:p>
    <w:p>
      <w:pPr>
        <w:numPr>
          <w:ilvl w:val="0"/>
          <w:numId w:val="1004"/>
        </w:numPr>
        <w:pStyle w:val="Compact"/>
      </w:pPr>
      <w:r>
        <w:rPr>
          <w:bCs/>
          <w:b/>
        </w:rPr>
        <w:t xml:space="preserve">Months 11-14:</w:t>
      </w:r>
      <w:r>
        <w:t xml:space="preserve"> </w:t>
      </w:r>
      <w:r>
        <w:t xml:space="preserve">Intervention rollout in pilot pharmacies with real-time process evaluation.</w:t>
      </w:r>
    </w:p>
    <w:p>
      <w:pPr>
        <w:numPr>
          <w:ilvl w:val="0"/>
          <w:numId w:val="1004"/>
        </w:numPr>
        <w:pStyle w:val="Compact"/>
      </w:pPr>
      <w:r>
        <w:rPr>
          <w:bCs/>
          <w:b/>
        </w:rPr>
        <w:t xml:space="preserve">Months 15-18:</w:t>
      </w:r>
      <w:r>
        <w:t xml:space="preserve"> </w:t>
      </w:r>
      <w:r>
        <w:t xml:space="preserve">Impact analysis, policy brief development, and dissemination via Manchester Health Innovation Summit and BMJ journals.</w:t>
      </w:r>
    </w:p>
    <w:bookmarkEnd w:id="25"/>
    <w:bookmarkStart w:id="26" w:name="Xbdea4faf83b5f4cfbb7cba7b33e4398d043bd3b"/>
    <w:p>
      <w:pPr>
        <w:pStyle w:val="Heading2"/>
      </w:pPr>
      <w:r>
        <w:t xml:space="preserve">7. Conclusion: A Catalyst for Manchester's Healthcare Future</w:t>
      </w:r>
    </w:p>
    <w:p>
      <w:pPr>
        <w:pStyle w:val="FirstParagraph"/>
      </w:pPr>
      <w:r>
        <w:t xml:space="preserve">The role of the</w:t>
      </w:r>
      <w:r>
        <w:t xml:space="preserve"> </w:t>
      </w:r>
      <w:r>
        <w:rPr>
          <w:bCs/>
          <w:b/>
        </w:rPr>
        <w:t xml:space="preserve">Pharmacist</w:t>
      </w:r>
      <w:r>
        <w:t xml:space="preserve"> </w:t>
      </w:r>
      <w:r>
        <w:t xml:space="preserve">in the United Kingdom has evolved beyond dispensing to become a linchpin of community health resilience, particularly vital in Manchester's densely populated urban environment. This</w:t>
      </w:r>
      <w:r>
        <w:t xml:space="preserve"> </w:t>
      </w:r>
      <w:r>
        <w:rPr>
          <w:bCs/>
          <w:b/>
        </w:rPr>
        <w:t xml:space="preserve">Research Proposal</w:t>
      </w:r>
      <w:r>
        <w:t xml:space="preserve"> </w:t>
      </w:r>
      <w:r>
        <w:t xml:space="preserve">presents a rigorous, locally grounded investigation into optimizing pharmacist-led services—a critical step toward realizing Manchester's vision of "Healthier for Longer" (2025 Strategy). By centering the unique challenges and opportunities within</w:t>
      </w:r>
      <w:r>
        <w:t xml:space="preserve"> </w:t>
      </w:r>
      <w:r>
        <w:rPr>
          <w:bCs/>
          <w:b/>
        </w:rPr>
        <w:t xml:space="preserve">United Kingdom Manchester</w:t>
      </w:r>
      <w:r>
        <w:t xml:space="preserve">, this study will generate actionable evidence to transform pharmacists from underutilized resources into proactive agents of preventative care. The outcomes will empower policymakers, healthcare commissioners, and practitioners to build a more equitable, efficient, and patient-centered healthcare system that reflects Manchester's demographic reality while setting a national benchmark for pharmacist integration. In an era where community-based solutions are paramount to NHS sustainability, this research positions the Manchester pharmacist as not merely a service provider but a catalyst for systemic health improvement across the UK.</w:t>
      </w:r>
    </w:p>
    <w:bookmarkEnd w:id="26"/>
    <w:bookmarkStart w:id="27" w:name="references-illustrative"/>
    <w:p>
      <w:pPr>
        <w:pStyle w:val="Heading2"/>
      </w:pPr>
      <w:r>
        <w:t xml:space="preserve">References (Illustrative)</w:t>
      </w:r>
    </w:p>
    <w:p>
      <w:pPr>
        <w:numPr>
          <w:ilvl w:val="0"/>
          <w:numId w:val="1005"/>
        </w:numPr>
        <w:pStyle w:val="Compact"/>
      </w:pPr>
      <w:r>
        <w:t xml:space="preserve">NHS England. (2023). *Community Pharmacy: Data Dashboard*. London: NHS England.</w:t>
      </w:r>
    </w:p>
    <w:p>
      <w:pPr>
        <w:numPr>
          <w:ilvl w:val="0"/>
          <w:numId w:val="1005"/>
        </w:numPr>
        <w:pStyle w:val="Compact"/>
      </w:pPr>
      <w:r>
        <w:t xml:space="preserve">Royal Pharmaceutical Society. (2023). *Pharmacist Workforce Survey 2023*. London.</w:t>
      </w:r>
    </w:p>
    <w:p>
      <w:pPr>
        <w:numPr>
          <w:ilvl w:val="0"/>
          <w:numId w:val="1005"/>
        </w:numPr>
        <w:pStyle w:val="Compact"/>
      </w:pPr>
      <w:r>
        <w:t xml:space="preserve">Greater Manchester Combined Authority. (2023). *Health Inequalities Strategy 2030*. Manchester.</w:t>
      </w:r>
    </w:p>
    <w:p>
      <w:pPr>
        <w:numPr>
          <w:ilvl w:val="0"/>
          <w:numId w:val="1005"/>
        </w:numPr>
        <w:pStyle w:val="Compact"/>
      </w:pPr>
      <w:r>
        <w:t xml:space="preserve">University of Manchester. (2023). *Community Pharmacy Service Utilisation in Deprived Areas*. Manchester: Health Services Research Unit.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Healthcare in United Kingdom Manchester</dc:title>
  <dc:creator/>
  <dc:language>en</dc:language>
  <cp:keywords/>
  <dcterms:created xsi:type="dcterms:W3CDTF">2026-07-23T09:16:29Z</dcterms:created>
  <dcterms:modified xsi:type="dcterms:W3CDTF">2026-07-23T09:16:29Z</dcterms:modified>
</cp:coreProperties>
</file>

<file path=docProps/custom.xml><?xml version="1.0" encoding="utf-8"?>
<Properties xmlns="http://schemas.openxmlformats.org/officeDocument/2006/custom-properties" xmlns:vt="http://schemas.openxmlformats.org/officeDocument/2006/docPropsVTypes"/>
</file>