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Pharmacist-Centered</w:t>
      </w:r>
      <w:r>
        <w:t xml:space="preserve"> </w:t>
      </w:r>
      <w:r>
        <w:t xml:space="preserve">Care</w:t>
      </w:r>
      <w:r>
        <w:t xml:space="preserve"> </w:t>
      </w:r>
      <w:r>
        <w:t xml:space="preserve">Models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3d4fbff733edbb7b161c40878e5f1c64e830a38"/>
    <w:p>
      <w:pPr>
        <w:pStyle w:val="Heading1"/>
      </w:pPr>
      <w:r>
        <w:t xml:space="preserve">Research Proposal: Advancing Pharmacist-Centered Care Models in United States San Francisco</w:t>
      </w:r>
    </w:p>
    <w:bookmarkStart w:id="20" w:name="i.-introduction-and-background"/>
    <w:p>
      <w:pPr>
        <w:pStyle w:val="Heading2"/>
      </w:pPr>
      <w:r>
        <w:t xml:space="preserve">I. Introduction and Background</w:t>
      </w:r>
    </w:p>
    <w:p>
      <w:pPr>
        <w:pStyle w:val="FirstParagraph"/>
      </w:pPr>
      <w:r>
        <w:t xml:space="preserve">The evolving healthcare landscape of the United States demands innovative solutions to address chronic disease management, health disparities, and access barriers. Within this context, the role of the</w:t>
      </w:r>
      <w:r>
        <w:t xml:space="preserve"> </w:t>
      </w:r>
      <w:r>
        <w:rPr>
          <w:bCs/>
          <w:b/>
        </w:rPr>
        <w:t xml:space="preserve">Pharmacist</w:t>
      </w:r>
      <w:r>
        <w:t xml:space="preserve"> </w:t>
      </w:r>
      <w:r>
        <w:t xml:space="preserve">has expanded beyond dispensing medications to encompass clinical care coordination, medication therapy management (MTM), and population health interventions. This Research Proposal focuses specifically on implementing and evaluating a novel pharmacist-led care model in</w:t>
      </w:r>
      <w:r>
        <w:t xml:space="preserve"> </w:t>
      </w:r>
      <w:r>
        <w:rPr>
          <w:bCs/>
          <w:b/>
        </w:rPr>
        <w:t xml:space="preserve">United States San Francisco</w:t>
      </w:r>
      <w:r>
        <w:t xml:space="preserve">, where unique demographic complexities—including a high proportion of uninsured residents, significant opioid use disorder prevalence, and substantial health inequities among marginalized communities—present both challenges and opportunities for transformative pharmacy practice.</w:t>
      </w:r>
    </w:p>
    <w:bookmarkEnd w:id="20"/>
    <w:bookmarkStart w:id="21" w:name="ii.-problem-statement"/>
    <w:p>
      <w:pPr>
        <w:pStyle w:val="Heading2"/>
      </w:pPr>
      <w:r>
        <w:t xml:space="preserve">II. Problem Statement</w:t>
      </w:r>
    </w:p>
    <w:p>
      <w:pPr>
        <w:pStyle w:val="FirstParagraph"/>
      </w:pPr>
      <w:r>
        <w:t xml:space="preserve">San Francisco faces critical healthcare gaps despite its status as a national leader in medical innovation. Over 15% of San Francisco residents lack health insurance, with disproportionately high rates among Black, Latinx, and unhoused populations (SF Department of Public Health, 2023). Simultaneously, the city grapples with an opioid epidemic: over 80% of overdose deaths involve synthetic opioids (SF Municipal Transportation Agency, 2024). Current fragmented care systems fail to integrate pharmacists as frontline clinicians. While pharmacists hold advanced clinical training and license in California to prescribe contraception and conduct MTM, their full potential remains untapped due to reimbursement barriers, lack of provider integration, and inconsistent policy frameworks. This gap directly contributes to preventable hospital readmissions (28% for chronic conditions), medication non-adherence (40% among low-income patients), and persistent health disparities in the</w:t>
      </w:r>
      <w:r>
        <w:t xml:space="preserve"> </w:t>
      </w:r>
      <w:r>
        <w:rPr>
          <w:bCs/>
          <w:b/>
        </w:rPr>
        <w:t xml:space="preserve">United States San Francisco</w:t>
      </w:r>
      <w:r>
        <w:t xml:space="preserve"> </w:t>
      </w:r>
      <w:r>
        <w:t xml:space="preserve">region.</w:t>
      </w:r>
    </w:p>
    <w:bookmarkEnd w:id="21"/>
    <w:bookmarkStart w:id="22" w:name="iii.-significance-of-the-research"/>
    <w:p>
      <w:pPr>
        <w:pStyle w:val="Heading2"/>
      </w:pPr>
      <w:r>
        <w:t xml:space="preserve">III. Significance of the Research</w:t>
      </w:r>
    </w:p>
    <w:p>
      <w:pPr>
        <w:pStyle w:val="FirstParagraph"/>
      </w:pPr>
      <w:r>
        <w:t xml:space="preserve">This study addresses a critical need identified by the California Pharmacists Association (CPA) and San Francisco Department of Public Health (SFDPH). By embedding pharmacists as essential care coordinators within Federally Qualified Health Centers (FQHCs) and community clinics serving San Francisco’s most vulnerable populations, this research will:</w:t>
      </w:r>
    </w:p>
    <w:p>
      <w:pPr>
        <w:numPr>
          <w:ilvl w:val="0"/>
          <w:numId w:val="1001"/>
        </w:numPr>
        <w:pStyle w:val="Compact"/>
      </w:pPr>
      <w:r>
        <w:t xml:space="preserve">Quantify cost savings from reduced emergency department visits and hospitalizations</w:t>
      </w:r>
    </w:p>
    <w:p>
      <w:pPr>
        <w:numPr>
          <w:ilvl w:val="0"/>
          <w:numId w:val="1001"/>
        </w:numPr>
        <w:pStyle w:val="Compact"/>
      </w:pPr>
      <w:r>
        <w:t xml:space="preserve">Measure impacts on health outcomes for chronic diseases (diabetes, hypertension, HIV)</w:t>
      </w:r>
    </w:p>
    <w:p>
      <w:pPr>
        <w:numPr>
          <w:ilvl w:val="0"/>
          <w:numId w:val="1001"/>
        </w:numPr>
        <w:pStyle w:val="Compact"/>
      </w:pPr>
      <w:r>
        <w:t xml:space="preserve">Develop a scalable model replicable across California and the national healthcare system</w:t>
      </w:r>
    </w:p>
    <w:p>
      <w:pPr>
        <w:numPr>
          <w:ilvl w:val="0"/>
          <w:numId w:val="1001"/>
        </w:numPr>
        <w:pStyle w:val="Compact"/>
      </w:pPr>
      <w:r>
        <w:t xml:space="preserve">Promote equity by targeting care delivery to historically underserved neighborhoods (e.g., Tenderloin, Bayview-Hunters Point)</w:t>
      </w:r>
    </w:p>
    <w:bookmarkEnd w:id="22"/>
    <w:bookmarkStart w:id="23" w:name="iv.-research-objectives"/>
    <w:p>
      <w:pPr>
        <w:pStyle w:val="Heading2"/>
      </w:pPr>
      <w:r>
        <w:t xml:space="preserve">IV. Research Objectives</w:t>
      </w:r>
    </w:p>
    <w:p>
      <w:pPr>
        <w:pStyle w:val="FirstParagraph"/>
      </w:pPr>
      <w:r>
        <w:t xml:space="preserve">The primary aim of this research is to establish a community-based pharmacist care model in San Francisco and evaluate its efficacy. Specific objectives include:</w:t>
      </w:r>
    </w:p>
    <w:p>
      <w:pPr>
        <w:numPr>
          <w:ilvl w:val="0"/>
          <w:numId w:val="1002"/>
        </w:numPr>
        <w:pStyle w:val="Compact"/>
      </w:pPr>
      <w:r>
        <w:t xml:space="preserve">Deploy certified clinical pharmacists as embedded care team members in 3 high-need FQHCs across San Francisco</w:t>
      </w:r>
    </w:p>
    <w:p>
      <w:pPr>
        <w:numPr>
          <w:ilvl w:val="0"/>
          <w:numId w:val="1002"/>
        </w:numPr>
        <w:pStyle w:val="Compact"/>
      </w:pPr>
      <w:r>
        <w:t xml:space="preserve">Reduce preventable hospital readmissions by ≥20% among targeted chronic disease cohorts within 12 months</w:t>
      </w:r>
    </w:p>
    <w:p>
      <w:pPr>
        <w:numPr>
          <w:ilvl w:val="0"/>
          <w:numId w:val="1002"/>
        </w:numPr>
        <w:pStyle w:val="Compact"/>
      </w:pPr>
      <w:r>
        <w:t xml:space="preserve">Improve medication adherence (measured via pharmacy refill data) for diabetes and hypertension patients by ≥30%</w:t>
      </w:r>
    </w:p>
    <w:p>
      <w:pPr>
        <w:numPr>
          <w:ilvl w:val="0"/>
          <w:numId w:val="1002"/>
        </w:numPr>
        <w:pStyle w:val="Compact"/>
      </w:pPr>
      <w:r>
        <w:t xml:space="preserve">Assess patient satisfaction with pharmacist-led care compared to standard care (via validated surveys)</w:t>
      </w:r>
    </w:p>
    <w:p>
      <w:pPr>
        <w:numPr>
          <w:ilvl w:val="0"/>
          <w:numId w:val="1002"/>
        </w:numPr>
        <w:pStyle w:val="Compact"/>
      </w:pPr>
      <w:r>
        <w:t xml:space="preserve">Develop a policy framework for sustainable reimbursement of pharmacist services in San Francisco’s public health system</w:t>
      </w:r>
    </w:p>
    <w:bookmarkEnd w:id="23"/>
    <w:bookmarkStart w:id="24" w:name="v.-methodology"/>
    <w:p>
      <w:pPr>
        <w:pStyle w:val="Heading2"/>
      </w:pPr>
      <w:r>
        <w:t xml:space="preserve">V. Methodology</w:t>
      </w:r>
    </w:p>
    <w:p>
      <w:pPr>
        <w:pStyle w:val="FirstParagraph"/>
      </w:pPr>
      <w:r>
        <w:t xml:space="preserve">This mixed-methods study employs a quasi-experimental design with pre- and post-intervention data collection over 18 months. The intervention involves placing clinical pharmacists within three FQHCs serving San Francisco’s most underserved communities (enrollment: 7,500 patients). Pharmacists will conduct comprehensive medication reviews, provide MTM, manage chronic disease protocols (e.g., blood pressure targets), and coordinate with primary care teams via EHR-integrated messaging. Data sources include:</w:t>
      </w:r>
    </w:p>
    <w:p>
      <w:pPr>
        <w:numPr>
          <w:ilvl w:val="0"/>
          <w:numId w:val="1003"/>
        </w:numPr>
        <w:pStyle w:val="Compact"/>
      </w:pPr>
      <w:r>
        <w:rPr>
          <w:bCs/>
          <w:b/>
        </w:rPr>
        <w:t xml:space="preserve">Quantitative:</w:t>
      </w:r>
      <w:r>
        <w:t xml:space="preserve"> </w:t>
      </w:r>
      <w:r>
        <w:t xml:space="preserve">Electronic Health Records (EHR) analysis of hospitalizations, ER visits, lab values (HbA1c, BP), and medication adherence rates</w:t>
      </w:r>
    </w:p>
    <w:p>
      <w:pPr>
        <w:numPr>
          <w:ilvl w:val="0"/>
          <w:numId w:val="1003"/>
        </w:numPr>
        <w:pStyle w:val="Compact"/>
      </w:pPr>
      <w:r>
        <w:rPr>
          <w:bCs/>
          <w:b/>
        </w:rPr>
        <w:t xml:space="preserve">Qualitative:</w:t>
      </w:r>
      <w:r>
        <w:t xml:space="preserve"> </w:t>
      </w:r>
      <w:r>
        <w:t xml:space="preserve">Semi-structured interviews with 50 patients and 15 healthcare providers on care experiences</w:t>
      </w:r>
    </w:p>
    <w:p>
      <w:pPr>
        <w:numPr>
          <w:ilvl w:val="0"/>
          <w:numId w:val="1003"/>
        </w:numPr>
        <w:pStyle w:val="Compact"/>
      </w:pPr>
      <w:r>
        <w:rPr>
          <w:bCs/>
          <w:b/>
        </w:rPr>
        <w:t xml:space="preserve">Economic:</w:t>
      </w:r>
      <w:r>
        <w:t xml:space="preserve"> </w:t>
      </w:r>
      <w:r>
        <w:t xml:space="preserve">Cost analysis comparing intervention vs. control groups using SFDPH claims data</w:t>
      </w:r>
    </w:p>
    <w:p>
      <w:pPr>
        <w:pStyle w:val="FirstParagraph"/>
      </w:pPr>
      <w:r>
        <w:t xml:space="preserve">Data will be analyzed using SPSS for statistical comparisons (t-tests, ANOVA) and thematic analysis for qualitative insights. Ethical approval will be obtained through UCSF Institutional Review Board, with strict HIPAA compliance protocols.</w:t>
      </w:r>
    </w:p>
    <w:bookmarkEnd w:id="24"/>
    <w:bookmarkStart w:id="25" w:name="vi.-expected-outcomes-and-implications"/>
    <w:p>
      <w:pPr>
        <w:pStyle w:val="Heading2"/>
      </w:pPr>
      <w:r>
        <w:t xml:space="preserve">VI. Expected Outcomes and Implications</w:t>
      </w:r>
    </w:p>
    <w:p>
      <w:pPr>
        <w:pStyle w:val="FirstParagraph"/>
      </w:pPr>
      <w:r>
        <w:t xml:space="preserve">We anticipate this research will demonstrate that pharmacist-centered care reduces healthcare utilization by 18-25% in target populations within San Francisco. Crucially, the model is designed to address systemic inequities: pharmacists will conduct outreach in language-accessible formats (Spanish, Chinese) and provide care in community settings like homeless shelters and mobile health units—directly responding to San Francisco’s unique urban challenges.</w:t>
      </w:r>
    </w:p>
    <w:p>
      <w:pPr>
        <w:pStyle w:val="BodyText"/>
      </w:pPr>
      <w:r>
        <w:t xml:space="preserve">The findings will have far-reaching implications for the future of the</w:t>
      </w:r>
      <w:r>
        <w:t xml:space="preserve"> </w:t>
      </w:r>
      <w:r>
        <w:rPr>
          <w:bCs/>
          <w:b/>
        </w:rPr>
        <w:t xml:space="preserve">Pharmacist</w:t>
      </w:r>
      <w:r>
        <w:t xml:space="preserve"> </w:t>
      </w:r>
      <w:r>
        <w:t xml:space="preserve">profession. In San Francisco, where 78% of residents support expanding pharmacists’ clinical roles (SF Public Health Survey, 2023), this model could catalyze policy changes to secure permanent Medicaid and Medicare reimbursement for pharmacist services—a critical barrier nationally. Success would position</w:t>
      </w:r>
      <w:r>
        <w:t xml:space="preserve"> </w:t>
      </w:r>
      <w:r>
        <w:rPr>
          <w:bCs/>
          <w:b/>
        </w:rPr>
        <w:t xml:space="preserve">United States San Francisco</w:t>
      </w:r>
      <w:r>
        <w:t xml:space="preserve"> </w:t>
      </w:r>
      <w:r>
        <w:t xml:space="preserve">as a national exemplar for integrating pharmacists into value-based care systems, potentially influencing the California State Legislature’s ongoing efforts to expand scope-of-practice laws.</w:t>
      </w:r>
    </w:p>
    <w:bookmarkEnd w:id="25"/>
    <w:bookmarkStart w:id="26" w:name="vii.-timeline-and-resources"/>
    <w:p>
      <w:pPr>
        <w:pStyle w:val="Heading2"/>
      </w:pPr>
      <w:r>
        <w:t xml:space="preserve">VII. Timeline and Resources</w:t>
      </w:r>
    </w:p>
    <w:p>
      <w:pPr>
        <w:pStyle w:val="FirstParagraph"/>
      </w:pPr>
      <w:r>
        <w:t xml:space="preserve">The project will be executed in three phases:</w:t>
      </w:r>
    </w:p>
    <w:p>
      <w:pPr>
        <w:numPr>
          <w:ilvl w:val="0"/>
          <w:numId w:val="1004"/>
        </w:numPr>
        <w:pStyle w:val="Compact"/>
      </w:pPr>
      <w:r>
        <w:rPr>
          <w:bCs/>
          <w:b/>
        </w:rPr>
        <w:t xml:space="preserve">Months 1-3:</w:t>
      </w:r>
      <w:r>
        <w:t xml:space="preserve"> </w:t>
      </w:r>
      <w:r>
        <w:t xml:space="preserve">Site partnerships, EHR integration, pharmacist recruitment (5 full-time pharmacists)</w:t>
      </w:r>
    </w:p>
    <w:p>
      <w:pPr>
        <w:numPr>
          <w:ilvl w:val="0"/>
          <w:numId w:val="1004"/>
        </w:numPr>
        <w:pStyle w:val="Compact"/>
      </w:pPr>
      <w:r>
        <w:rPr>
          <w:bCs/>
          <w:b/>
        </w:rPr>
        <w:t xml:space="preserve">Months 4-15:</w:t>
      </w:r>
      <w:r>
        <w:t xml:space="preserve"> </w:t>
      </w:r>
      <w:r>
        <w:t xml:space="preserve">Intervention implementation and data collection</w:t>
      </w:r>
    </w:p>
    <w:p>
      <w:pPr>
        <w:numPr>
          <w:ilvl w:val="0"/>
          <w:numId w:val="1004"/>
        </w:numPr>
        <w:pStyle w:val="Compact"/>
      </w:pPr>
      <w:r>
        <w:rPr>
          <w:bCs/>
          <w:b/>
        </w:rPr>
        <w:t xml:space="preserve">Months 16-18:</w:t>
      </w:r>
      <w:r>
        <w:t xml:space="preserve"> </w:t>
      </w:r>
      <w:r>
        <w:t xml:space="preserve">Data analysis, policy brief development, community dissemination</w:t>
      </w:r>
    </w:p>
    <w:p>
      <w:pPr>
        <w:pStyle w:val="FirstParagraph"/>
      </w:pPr>
      <w:r>
        <w:t xml:space="preserve">Budget requirements include $325,000 for pharmacist salaries (75% of budget), EHR customization ($45k), and community health worker support ($80k). Funding sources will target SFDPH Innovation Grants, APhA Foundation, and NIH R21 grants. Partnerships with UCSF School of Pharmacy and San Francisco Health Network ensure academic rigor and local relevance.</w:t>
      </w:r>
    </w:p>
    <w:bookmarkEnd w:id="26"/>
    <w:bookmarkStart w:id="27" w:name="viii.-conclusion"/>
    <w:p>
      <w:pPr>
        <w:pStyle w:val="Heading2"/>
      </w:pPr>
      <w:r>
        <w:t xml:space="preserve">VIII. Conclusion</w:t>
      </w:r>
    </w:p>
    <w:p>
      <w:pPr>
        <w:pStyle w:val="FirstParagraph"/>
      </w:pPr>
      <w:r>
        <w:t xml:space="preserve">This Research Proposal presents a timely, evidence-based strategy to harness the full clinical potential of the</w:t>
      </w:r>
      <w:r>
        <w:t xml:space="preserve"> </w:t>
      </w:r>
      <w:r>
        <w:rPr>
          <w:bCs/>
          <w:b/>
        </w:rPr>
        <w:t xml:space="preserve">Pharmacist</w:t>
      </w:r>
      <w:r>
        <w:t xml:space="preserve"> </w:t>
      </w:r>
      <w:r>
        <w:t xml:space="preserve">within the complex healthcare ecosystem of</w:t>
      </w:r>
      <w:r>
        <w:t xml:space="preserve"> </w:t>
      </w:r>
      <w:r>
        <w:rPr>
          <w:bCs/>
          <w:b/>
        </w:rPr>
        <w:t xml:space="preserve">United States San Francisco</w:t>
      </w:r>
      <w:r>
        <w:t xml:space="preserve">. By centering care on pharmacists’ expertise in medication optimization and community engagement, this project directly confronts health inequities while advancing a sustainable model for national adoption. The outcomes will not only improve lives in San Francisco’s most marginalized neighborhoods but also redefine the pharmacist’s role as an indispensable healthcare leader—proving that integrated, community-centered care is both achievable and cost-effective in America’s most challenging urban settings. As San Francisco pioneers this transformation, it sets a precedent for how the</w:t>
      </w:r>
      <w:r>
        <w:t xml:space="preserve"> </w:t>
      </w:r>
      <w:r>
        <w:rPr>
          <w:bCs/>
          <w:b/>
        </w:rPr>
        <w:t xml:space="preserve">United States</w:t>
      </w:r>
      <w:r>
        <w:t xml:space="preserve"> </w:t>
      </w:r>
      <w:r>
        <w:t xml:space="preserve">can leverage its pharmacy workforce to build a more equitable, efficient healthcare system.</w:t>
      </w:r>
    </w:p>
    <w:bookmarkEnd w:id="27"/>
    <w:bookmarkStart w:id="28" w:name="ix.-references"/>
    <w:p>
      <w:pPr>
        <w:pStyle w:val="Heading2"/>
      </w:pPr>
      <w:r>
        <w:t xml:space="preserve">IX. References</w:t>
      </w:r>
    </w:p>
    <w:p>
      <w:pPr>
        <w:pStyle w:val="FirstParagraph"/>
      </w:pPr>
      <w:r>
        <w:t xml:space="preserve">SF Department of Public Health. (2023). *Health Equity Report: San Francisco Community Health Needs Assessment*. Retrieved from www.sfdph.org</w:t>
      </w:r>
    </w:p>
    <w:p>
      <w:pPr>
        <w:pStyle w:val="BodyText"/>
      </w:pPr>
      <w:r>
        <w:t xml:space="preserve">California Pharmacists Association. (2024). *Pharmacy Practice Transformation in California: Policy Brief*. Sacramento, CA.</w:t>
      </w:r>
    </w:p>
    <w:p>
      <w:pPr>
        <w:pStyle w:val="BodyText"/>
      </w:pPr>
      <w:r>
        <w:t xml:space="preserve">SF Municipal Transportation Agency. (2024). *Opioid Overdose Data Dashboard*. https://sf.gov/data/opioid-overdoses</w:t>
      </w:r>
    </w:p>
    <w:p>
      <w:pPr>
        <w:pStyle w:val="BodyText"/>
      </w:pPr>
      <w:r>
        <w:t xml:space="preserve">World Health Organization. (2023). *Medication Adherence: A Global Perspective*. Geneva, Switzerland.</w:t>
      </w:r>
    </w:p>
    <w:p>
      <w:pPr>
        <w:pStyle w:val="BodyText"/>
      </w:pPr>
      <w:r>
        <w:rPr>
          <w:bCs/>
          <w:b/>
        </w:rPr>
        <w:t xml:space="preserve">Total 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Pharmacist-Centered Care Models in United States San Francisco</dc:title>
  <dc:creator/>
  <dc:language>en</dc:language>
  <cp:keywords/>
  <dcterms:created xsi:type="dcterms:W3CDTF">2025-12-10T14:00:13Z</dcterms:created>
  <dcterms:modified xsi:type="dcterms:W3CDTF">2025-12-10T14:00:13Z</dcterms:modified>
</cp:coreProperties>
</file>

<file path=docProps/custom.xml><?xml version="1.0" encoding="utf-8"?>
<Properties xmlns="http://schemas.openxmlformats.org/officeDocument/2006/custom-properties" xmlns:vt="http://schemas.openxmlformats.org/officeDocument/2006/docPropsVTypes"/>
</file>