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Visual</w:t>
      </w:r>
      <w:r>
        <w:t xml:space="preserve"> </w:t>
      </w:r>
      <w:r>
        <w:t xml:space="preserve">Narratives</w:t>
      </w:r>
      <w:r>
        <w:t xml:space="preserve"> </w:t>
      </w:r>
      <w:r>
        <w:t xml:space="preserve">of</w:t>
      </w:r>
      <w:r>
        <w:t xml:space="preserve"> </w:t>
      </w:r>
      <w:r>
        <w:t xml:space="preserve">Resilience</w:t>
      </w:r>
      <w:r>
        <w:t xml:space="preserve"> </w:t>
      </w:r>
      <w:r>
        <w:t xml:space="preserve">in</w:t>
      </w:r>
      <w:r>
        <w:t xml:space="preserve"> </w:t>
      </w:r>
      <w:r>
        <w:t xml:space="preserve">Contemporary</w:t>
      </w:r>
      <w:r>
        <w:t xml:space="preserve"> </w:t>
      </w:r>
      <w:r>
        <w:t xml:space="preserve">Colombia</w:t>
      </w:r>
      <w:r>
        <w:t xml:space="preserve"> </w:t>
      </w:r>
      <w:r>
        <w:t xml:space="preserve">Bogotá</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Photographer</w:t>
      </w:r>
    </w:p>
    <w:bookmarkStart w:id="29" w:name="Xc1162f3fce7f541df92afd12acedc67dd2cc04d"/>
    <w:p>
      <w:pPr>
        <w:pStyle w:val="Heading1"/>
      </w:pPr>
      <w:r>
        <w:t xml:space="preserve">Research Proposal: Visual Narratives of Resilience in Contemporary Colombia Bogotá Through the Lens of a Photographer</w:t>
      </w:r>
    </w:p>
    <w:bookmarkStart w:id="20" w:name="i.-introduction-and-problem-statement"/>
    <w:p>
      <w:pPr>
        <w:pStyle w:val="Heading2"/>
      </w:pPr>
      <w:r>
        <w:t xml:space="preserve">I. Introduction and Problem Statement</w:t>
      </w:r>
    </w:p>
    <w:p>
      <w:pPr>
        <w:pStyle w:val="FirstParagraph"/>
      </w:pPr>
      <w:r>
        <w:t xml:space="preserve">The city of Bogotá, Colombia's vibrant capital, stands at a pivotal moment in its social and cultural evolution. Emerging from decades of armed conflict, the city grapples with profound urban transformations, deepening socioeconomic divides, and a dynamic resurgence of community-led initiatives. While academic discourse often focuses on economic or political aspects of post-conflict Colombia, there remains a critical gap in understanding how visual culture—specifically photography—captures and shapes the lived experiences of Bogotá's diverse populations. This research proposal addresses this void by centering the role of the</w:t>
      </w:r>
      <w:r>
        <w:t xml:space="preserve"> </w:t>
      </w:r>
      <w:r>
        <w:rPr>
          <w:iCs/>
          <w:i/>
        </w:rPr>
        <w:t xml:space="preserve">photographer</w:t>
      </w:r>
      <w:r>
        <w:t xml:space="preserve"> </w:t>
      </w:r>
      <w:r>
        <w:t xml:space="preserve">as both observer and active participant in documenting resilience, identity, and change within Colombia Bogotá. The central question guiding this study is:</w:t>
      </w:r>
      <w:r>
        <w:t xml:space="preserve"> </w:t>
      </w:r>
      <w:r>
        <w:rPr>
          <w:iCs/>
          <w:i/>
        </w:rPr>
        <w:t xml:space="preserve">How does the practice of contemporary photography, particularly through the perspective of a local Bogotá-based photographer, contribute to understanding community resilience and social narratives in post-conflict urban Colombia?</w:t>
      </w:r>
    </w:p>
    <w:bookmarkEnd w:id="20"/>
    <w:bookmarkStart w:id="21" w:name="ii.-literature-review"/>
    <w:p>
      <w:pPr>
        <w:pStyle w:val="Heading2"/>
      </w:pPr>
      <w:r>
        <w:t xml:space="preserve">II. Literature Review</w:t>
      </w:r>
    </w:p>
    <w:p>
      <w:pPr>
        <w:pStyle w:val="FirstParagraph"/>
      </w:pPr>
      <w:r>
        <w:t xml:space="preserve">Existing scholarship on Colombian visual culture often focuses on historical conflict documentation or tourism-oriented imagery (Restrepo, 2018; Vélez, 2020). While studies by scholars like Ángela Restrepo highlight photography's role in social memory, few analyze the photographer's *agency* in Bogotá’s current socio-political landscape. Research on urban sociology (Sennett, 1994) emphasizes place-making but overlooks visual methodologies. Crucially, there is minimal academic work examining how photographers operating within Colombia Bogotá navigate ethical dilemmas, community trust, and the representation of marginalized groups in a city marked by stark inequalities between neighborhoods like La Perseverancia (a historically low-income area) and the affluent Usaquén district. This project directly responds to this gap by integrating visual anthropology with urban studies through the photographer's lived experience.</w:t>
      </w:r>
    </w:p>
    <w:bookmarkEnd w:id="21"/>
    <w:bookmarkStart w:id="22" w:name="iii.-research-objectives"/>
    <w:p>
      <w:pPr>
        <w:pStyle w:val="Heading2"/>
      </w:pPr>
      <w:r>
        <w:t xml:space="preserve">III. Research Objectives</w:t>
      </w:r>
    </w:p>
    <w:p>
      <w:pPr>
        <w:numPr>
          <w:ilvl w:val="0"/>
          <w:numId w:val="1001"/>
        </w:numPr>
        <w:pStyle w:val="Compact"/>
      </w:pPr>
      <w:r>
        <w:t xml:space="preserve">To document and analyze the creative process of a Bogotá-based photographer actively engaged in community-centered projects across diverse neighborhoods of Colombia Bogotá.</w:t>
      </w:r>
    </w:p>
    <w:p>
      <w:pPr>
        <w:numPr>
          <w:ilvl w:val="0"/>
          <w:numId w:val="1001"/>
        </w:numPr>
        <w:pStyle w:val="Compact"/>
      </w:pPr>
      <w:r>
        <w:t xml:space="preserve">To identify key visual motifs, ethical frameworks, and collaborative practices used by photographers to represent resilience in post-conflict urban settings.</w:t>
      </w:r>
    </w:p>
    <w:p>
      <w:pPr>
        <w:numPr>
          <w:ilvl w:val="0"/>
          <w:numId w:val="1001"/>
        </w:numPr>
        <w:pStyle w:val="Compact"/>
      </w:pPr>
      <w:r>
        <w:t xml:space="preserve">To assess how photographic narratives produced within Colombia Bogotá influence public discourse on social inclusion and memory-making among local communities and institutions.</w:t>
      </w:r>
    </w:p>
    <w:bookmarkEnd w:id="22"/>
    <w:bookmarkStart w:id="23" w:name="iv.-methodology"/>
    <w:p>
      <w:pPr>
        <w:pStyle w:val="Heading2"/>
      </w:pPr>
      <w:r>
        <w:t xml:space="preserve">IV. Methodology</w:t>
      </w:r>
    </w:p>
    <w:p>
      <w:pPr>
        <w:pStyle w:val="FirstParagraph"/>
      </w:pPr>
      <w:r>
        <w:t xml:space="preserve">This mixed-methods study employs an ethnographic approach centered on the photographer’s practice. The primary case study will be a professional photographer with deep roots in Bogotá (e.g., working in neighborhoods like Santa Marta, Bosa, or Ciudad Bolívar), selected through community recommendations to ensure cultural authenticity and ethical alignment.</w:t>
      </w:r>
    </w:p>
    <w:p>
      <w:pPr>
        <w:pStyle w:val="BodyText"/>
      </w:pPr>
      <w:r>
        <w:rPr>
          <w:bCs/>
          <w:b/>
        </w:rPr>
        <w:t xml:space="preserve">Phase 1: Immersion and Collaborative Documentation (Months 1-4)</w:t>
      </w:r>
    </w:p>
    <w:p>
      <w:pPr>
        <w:numPr>
          <w:ilvl w:val="0"/>
          <w:numId w:val="1002"/>
        </w:numPr>
        <w:pStyle w:val="Compact"/>
      </w:pPr>
      <w:r>
        <w:t xml:space="preserve">The researcher will embed with the photographer during fieldwork, documenting their process—location scouting, engagement with subjects, technical choices, and ethical negotiations.</w:t>
      </w:r>
    </w:p>
    <w:p>
      <w:pPr>
        <w:numPr>
          <w:ilvl w:val="0"/>
          <w:numId w:val="1002"/>
        </w:numPr>
        <w:pStyle w:val="Compact"/>
      </w:pPr>
      <w:r>
        <w:t xml:space="preserve">Weekly reflective journals by the photographer will be collected to trace evolving perspectives on representation within Colombia Bogotá’s specific context.</w:t>
      </w:r>
    </w:p>
    <w:p>
      <w:pPr>
        <w:pStyle w:val="FirstParagraph"/>
      </w:pPr>
      <w:r>
        <w:rPr>
          <w:bCs/>
          <w:b/>
        </w:rPr>
        <w:t xml:space="preserve">Phase 2: Community Engagement and Narrative Analysis (Months 5-8)</w:t>
      </w:r>
    </w:p>
    <w:p>
      <w:pPr>
        <w:numPr>
          <w:ilvl w:val="0"/>
          <w:numId w:val="1003"/>
        </w:numPr>
        <w:pStyle w:val="Compact"/>
      </w:pPr>
      <w:r>
        <w:t xml:space="preserve">Conduct semi-structured interviews with 15+ community members featured in the photographer's work, exploring how visual narratives resonate (or not) with their lived realities.</w:t>
      </w:r>
    </w:p>
    <w:p>
      <w:pPr>
        <w:numPr>
          <w:ilvl w:val="0"/>
          <w:numId w:val="1003"/>
        </w:numPr>
        <w:pStyle w:val="Compact"/>
      </w:pPr>
      <w:r>
        <w:t xml:space="preserve">Analyze 30–50 key images produced during the study using visual narrative coding to identify recurring symbols of resilience (e.g., street markets as hubs of social cohesion, murals depicting peace-building).</w:t>
      </w:r>
    </w:p>
    <w:p>
      <w:pPr>
        <w:pStyle w:val="FirstParagraph"/>
      </w:pPr>
      <w:r>
        <w:rPr>
          <w:bCs/>
          <w:b/>
        </w:rPr>
        <w:t xml:space="preserve">Phase 3: Dissemination and Impact Assessment (Months 9-12)</w:t>
      </w:r>
    </w:p>
    <w:p>
      <w:pPr>
        <w:numPr>
          <w:ilvl w:val="0"/>
          <w:numId w:val="1004"/>
        </w:numPr>
        <w:pStyle w:val="Compact"/>
      </w:pPr>
      <w:r>
        <w:t xml:space="preserve">Co-create an exhibition in a Bogotá community space (e.g., Centro Cultural de la Memoria) featuring the photographer’s work alongside interview excerpts.</w:t>
      </w:r>
    </w:p>
    <w:p>
      <w:pPr>
        <w:numPr>
          <w:ilvl w:val="0"/>
          <w:numId w:val="1004"/>
        </w:numPr>
        <w:pStyle w:val="Compact"/>
      </w:pPr>
      <w:r>
        <w:t xml:space="preserve">Evaluate the exhibition's impact through participatory workshops with attendees to measure shifts in perceived community narratives about resilience.</w:t>
      </w:r>
    </w:p>
    <w:bookmarkEnd w:id="23"/>
    <w:bookmarkStart w:id="24" w:name="v.-significance-of-the-research"/>
    <w:p>
      <w:pPr>
        <w:pStyle w:val="Heading2"/>
      </w:pPr>
      <w:r>
        <w:t xml:space="preserve">V. Significance of the Research</w:t>
      </w:r>
    </w:p>
    <w:p>
      <w:pPr>
        <w:pStyle w:val="FirstParagraph"/>
      </w:pPr>
      <w:r>
        <w:t xml:space="preserve">This project holds transformative potential for both academia and Colombia Bogotá. Academically, it pioneers a methodology that positions the photographer not merely as a subject but as an epistemological partner in understanding urban resilience. By grounding theory in Bogotá’s specific realities—where post-conflict reconciliation intersects with rapid urbanization—the research offers a model applicable to other Global South contexts. For Colombia, this work directly supports the National Comprehensive Law for Victims (Law 1448 of 2011) by generating visual tools for memory and reintegration. Crucially, it empowers Bogotá’s visual practitioners, elevating their role beyond documentation to active co-constructors of social dialogue in Colombia’s recovery process. The resulting archive will serve as a resource for NGOs (e.g., Fundación Casa de la Memoria), educational institutions like Universidad Nacional de Colombia, and future policy-makers.</w:t>
      </w:r>
    </w:p>
    <w:bookmarkEnd w:id="24"/>
    <w:bookmarkStart w:id="25" w:name="vi.-ethical-considerations"/>
    <w:p>
      <w:pPr>
        <w:pStyle w:val="Heading2"/>
      </w:pPr>
      <w:r>
        <w:t xml:space="preserve">VI. Ethical Considerations</w:t>
      </w:r>
    </w:p>
    <w:p>
      <w:pPr>
        <w:pStyle w:val="FirstParagraph"/>
      </w:pPr>
      <w:r>
        <w:t xml:space="preserve">Ethical rigor is paramount given the sensitivity of post-conflict narratives in Colombia Bogotá. The research team will adhere to Colombian National Ethics Committee guidelines (Resolution 0347 of 1985) and implement community consent protocols developed with local organizations. All participants will receive transparent information about how their stories are used, with options for anonymization or direct involvement in exhibition curation. The photographer’s work will prioritize *community ownership*—for instance, sharing image rights with subjects featured in the study to prevent exploitation of vulnerable narratives.</w:t>
      </w:r>
    </w:p>
    <w:bookmarkEnd w:id="25"/>
    <w:bookmarkStart w:id="26" w:name="vii.-timeline-and-budget-overview"/>
    <w:p>
      <w:pPr>
        <w:pStyle w:val="Heading2"/>
      </w:pPr>
      <w:r>
        <w:t xml:space="preserve">VII. Timeline and Budget Overview</w:t>
      </w:r>
    </w:p>
    <w:p>
      <w:pPr>
        <w:pStyle w:val="FirstParagraph"/>
      </w:pPr>
      <w:r>
        <w:t xml:space="preserve">A 12-month timeline ensures deep engagement without overburdening participants. Key milestones include: month 3 (photographer selection), month 6 (image analysis completion), and month 10 (exhibition launch). A modest budget of $25,000 USD will cover photographer stipends ($8,500), community workshop materials ($3,200), travel costs within Bogotá for fieldwork ($4,300), and exhibition production ($9,567). Funding sources include Colombian Ministry of Culture grants (Programa de Apoyo a Investigación y Creación) and international partners like the International Center for Photography.</w:t>
      </w:r>
    </w:p>
    <w:bookmarkEnd w:id="26"/>
    <w:bookmarkStart w:id="27" w:name="viii.-expected-outcomes"/>
    <w:p>
      <w:pPr>
        <w:pStyle w:val="Heading2"/>
      </w:pPr>
      <w:r>
        <w:t xml:space="preserve">VIII. Expected Outcomes</w:t>
      </w:r>
    </w:p>
    <w:p>
      <w:pPr>
        <w:pStyle w:val="FirstParagraph"/>
      </w:pPr>
      <w:r>
        <w:t xml:space="preserve">Beyond an academic monograph, this research will produce: (1) A curated digital archive of Bogotá-resilience visual narratives accessible via a Colombia-based platform; (2) A series of community workshops on ethical photography for local youth groups in marginalized neighborhoods; and (3) Policy briefs for Colombian institutions on integrating visual storytelling into reconciliation programs. Most importantly, it will affirm the photographer’s role as an indispensable voice in Colombia Bogotá’s journey toward inclusive urban futures—proving that images are not just reflections of reality but active agents of change.</w:t>
      </w:r>
    </w:p>
    <w:bookmarkEnd w:id="27"/>
    <w:bookmarkStart w:id="28" w:name="ix.-conclusion"/>
    <w:p>
      <w:pPr>
        <w:pStyle w:val="Heading2"/>
      </w:pPr>
      <w:r>
        <w:t xml:space="preserve">IX. Conclusion</w:t>
      </w:r>
    </w:p>
    <w:p>
      <w:pPr>
        <w:pStyle w:val="FirstParagraph"/>
      </w:pPr>
      <w:r>
        <w:t xml:space="preserve">As Bogotá continues to redefine itself beyond the shadow of conflict, understanding how its visual culture embodies resilience becomes urgent. This research proposal elevates the photographer from a passive recorder to a critical interpreter whose work illuminates pathways for collective healing in Colombia Bogotá. By centering local voices through the lens of an active practitioner, this project promises not only scholarly innovation but tangible contributions to how Bogotá’s communities remember, represent, and rebuild themselves. It is a call for recognizing that in the heart of Colombia's capital city, a photograph can be a seed for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Visual Narratives of Resilience in Contemporary Colombia Bogotá Through the Lens of a Photographer</dc:title>
  <dc:creator/>
  <cp:keywords/>
  <dcterms:created xsi:type="dcterms:W3CDTF">2025-12-10T11:14:15Z</dcterms:created>
  <dcterms:modified xsi:type="dcterms:W3CDTF">2025-12-10T11:14:15Z</dcterms:modified>
</cp:coreProperties>
</file>

<file path=docProps/custom.xml><?xml version="1.0" encoding="utf-8"?>
<Properties xmlns="http://schemas.openxmlformats.org/officeDocument/2006/custom-properties" xmlns:vt="http://schemas.openxmlformats.org/officeDocument/2006/docPropsVTypes"/>
</file>