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Germany</w:t>
      </w:r>
      <w:r>
        <w:t xml:space="preserve"> </w:t>
      </w:r>
      <w:r>
        <w:t xml:space="preserve">Munich</w:t>
      </w:r>
    </w:p>
    <w:bookmarkStart w:id="32" w:name="X84f042b2ced790428be9128d1d8c2cca9626b9b"/>
    <w:p>
      <w:pPr>
        <w:pStyle w:val="Heading1"/>
      </w:pPr>
      <w:r>
        <w:t xml:space="preserve">Research Proposal: Contemporary Photographer Practices in Germany Munich</w:t>
      </w:r>
    </w:p>
    <w:bookmarkStart w:id="20" w:name="introduction"/>
    <w:p>
      <w:pPr>
        <w:pStyle w:val="Heading2"/>
      </w:pPr>
      <w:r>
        <w:t xml:space="preserve">Introduction</w:t>
      </w:r>
    </w:p>
    <w:p>
      <w:pPr>
        <w:pStyle w:val="FirstParagraph"/>
      </w:pPr>
      <w:r>
        <w:t xml:space="preserve">This research proposal outlines a comprehensive study examining the evolving landscape of professional photography within Germany Munich. As one of Europe's most vibrant cultural and artistic hubs, Munich offers an exceptional context for analyzing how contemporary photographer practices intersect with urban identity, technological innovation, and socio-economic dynamics. This investigation directly addresses critical gaps in understanding how photographers navigate creative expression amid globalization while maintaining local relevance within Germany's largest metropolitan art scene. The significance of this Research Proposal lies in its focus on Munich—a city where historical photographic traditions meet cutting-edge digital innovation—making it an ideal laboratory for studying photography as both art form and economic sector.</w:t>
      </w:r>
    </w:p>
    <w:bookmarkEnd w:id="20"/>
    <w:bookmarkStart w:id="21" w:name="literature-review"/>
    <w:p>
      <w:pPr>
        <w:pStyle w:val="Heading2"/>
      </w:pPr>
      <w:r>
        <w:t xml:space="preserve">Literature Review</w:t>
      </w:r>
    </w:p>
    <w:p>
      <w:pPr>
        <w:pStyle w:val="FirstParagraph"/>
      </w:pPr>
      <w:r>
        <w:t xml:space="preserve">Existing scholarship on photography in Germany has predominantly focused on historical movements like Bauhaus or post-war documentary work, with minimal attention to contemporary practitioner ecosystems in Munich. Recent studies by Schmid (2020) document Munich's role in early photographic innovation but overlook current challenges faced by working photographers. Meanwhile, urban studies by Wagner (2022) analyze Berlin and Hamburg's creative economies without addressing Munich's unique position as Germany's capital for fine art photography exhibitions and commercial studios. This gap necessitates a targeted Research Proposal focused specifically on Munich, where the Bavarian Photographic Association reports 43% of professional photographers now operate as independent practitioners—a figure significantly higher than the German national average. Our study bridges this scholarly void by centering on how Munich's distinct cultural infrastructure shapes photographer workflows and market engagement.</w:t>
      </w:r>
    </w:p>
    <w:bookmarkEnd w:id="21"/>
    <w:bookmarkStart w:id="22" w:name="research-objectives"/>
    <w:p>
      <w:pPr>
        <w:pStyle w:val="Heading2"/>
      </w:pPr>
      <w:r>
        <w:t xml:space="preserve">Research Objectives</w:t>
      </w:r>
    </w:p>
    <w:p>
      <w:pPr>
        <w:pStyle w:val="FirstParagraph"/>
      </w:pPr>
      <w:r>
        <w:t xml:space="preserve">This project aims to achieve three primary objectives within Germany Munich:</w:t>
      </w:r>
    </w:p>
    <w:p>
      <w:pPr>
        <w:numPr>
          <w:ilvl w:val="0"/>
          <w:numId w:val="1001"/>
        </w:numPr>
        <w:pStyle w:val="Compact"/>
      </w:pPr>
      <w:r>
        <w:rPr>
          <w:bCs/>
          <w:b/>
        </w:rPr>
        <w:t xml:space="preserve">Mapping the Contemporary Photographer Ecosystem</w:t>
      </w:r>
      <w:r>
        <w:t xml:space="preserve">: To document the structural composition of Munich's photography sector, including commercial studios, fine art practitioners, and editorial freelancers.</w:t>
      </w:r>
    </w:p>
    <w:p>
      <w:pPr>
        <w:numPr>
          <w:ilvl w:val="0"/>
          <w:numId w:val="1001"/>
        </w:numPr>
        <w:pStyle w:val="Compact"/>
      </w:pPr>
      <w:r>
        <w:rPr>
          <w:bCs/>
          <w:b/>
        </w:rPr>
        <w:t xml:space="preserve">Technology-Adoption Analysis</w:t>
      </w:r>
      <w:r>
        <w:t xml:space="preserve">: To investigate how Munich-based photographers integrate AI tools, drone technology, and digital archives into their creative processes while navigating ethical considerations.</w:t>
      </w:r>
    </w:p>
    <w:p>
      <w:pPr>
        <w:numPr>
          <w:ilvl w:val="0"/>
          <w:numId w:val="1001"/>
        </w:numPr>
        <w:pStyle w:val="Compact"/>
      </w:pPr>
      <w:r>
        <w:rPr>
          <w:bCs/>
          <w:b/>
        </w:rPr>
        <w:t xml:space="preserve">Cultural Impact Assessment</w:t>
      </w:r>
      <w:r>
        <w:t xml:space="preserve">: To evaluate how photographer contributions shape Munich's identity as a global arts destination through exhibitions at institutions like the Museum Brandhorst and Photo Festival München.</w:t>
      </w:r>
    </w:p>
    <w:bookmarkEnd w:id="22"/>
    <w:bookmarkStart w:id="23" w:name="research-questions"/>
    <w:p>
      <w:pPr>
        <w:pStyle w:val="Heading2"/>
      </w:pPr>
      <w:r>
        <w:t xml:space="preserve">Research Questions</w:t>
      </w:r>
    </w:p>
    <w:p>
      <w:pPr>
        <w:pStyle w:val="FirstParagraph"/>
      </w:pPr>
      <w:r>
        <w:t xml:space="preserve">Key questions guiding this investigation include:</w:t>
      </w:r>
    </w:p>
    <w:p>
      <w:pPr>
        <w:numPr>
          <w:ilvl w:val="0"/>
          <w:numId w:val="1002"/>
        </w:numPr>
        <w:pStyle w:val="Compact"/>
      </w:pPr>
      <w:r>
        <w:t xml:space="preserve">How do photographers in Germany Munich balance commercial viability with artistic integrity amid rising production costs?</w:t>
      </w:r>
    </w:p>
    <w:p>
      <w:pPr>
        <w:numPr>
          <w:ilvl w:val="0"/>
          <w:numId w:val="1002"/>
        </w:numPr>
        <w:pStyle w:val="Compact"/>
      </w:pPr>
      <w:r>
        <w:t xml:space="preserve">To what extent does Munich's unique urban fabric (e.g., historic center vs. new districts like Isarauen) influence subject matter and technique selection for local photographer practitioners?</w:t>
      </w:r>
    </w:p>
    <w:p>
      <w:pPr>
        <w:numPr>
          <w:ilvl w:val="0"/>
          <w:numId w:val="1002"/>
        </w:numPr>
        <w:pStyle w:val="Compact"/>
      </w:pPr>
      <w:r>
        <w:t xml:space="preserve">What policy interventions could better support photographer sustainability within Germany's cultural framework, particularly in Munich as a UNESCO City of Literature and Culture?</w:t>
      </w:r>
    </w:p>
    <w:bookmarkEnd w:id="23"/>
    <w:bookmarkStart w:id="27" w:name="methodology"/>
    <w:p>
      <w:pPr>
        <w:pStyle w:val="Heading2"/>
      </w:pPr>
      <w:r>
        <w:t xml:space="preserve">Methodology</w:t>
      </w:r>
    </w:p>
    <w:p>
      <w:pPr>
        <w:pStyle w:val="FirstParagraph"/>
      </w:pPr>
      <w:r>
        <w:t xml:space="preserve">This mixed-methods Research Proposal employs triangulation for robust data collection across Germany Munich:</w:t>
      </w:r>
    </w:p>
    <w:bookmarkStart w:id="24" w:name="phase-1-quantitative-survey-months-1-3"/>
    <w:p>
      <w:pPr>
        <w:pStyle w:val="Heading3"/>
      </w:pPr>
      <w:r>
        <w:t xml:space="preserve">Phase 1: Quantitative Survey (Months 1-3)</w:t>
      </w:r>
    </w:p>
    <w:p>
      <w:pPr>
        <w:pStyle w:val="FirstParagraph"/>
      </w:pPr>
      <w:r>
        <w:t xml:space="preserve">Online and in-person surveys targeting 150+ certified photographers registered with the Bayerischer Fotografenverband, measuring variables like revenue streams, technology usage, and market challenges. Munich's dense photographic infrastructure ensures high response rates.</w:t>
      </w:r>
    </w:p>
    <w:bookmarkEnd w:id="24"/>
    <w:bookmarkStart w:id="25" w:name="X2ed73d6cff0f60bd365106b489921001189a981"/>
    <w:p>
      <w:pPr>
        <w:pStyle w:val="Heading3"/>
      </w:pPr>
      <w:r>
        <w:t xml:space="preserve">Phase 2: Qualitative Interviews (Months 4-6)</w:t>
      </w:r>
    </w:p>
    <w:p>
      <w:pPr>
        <w:pStyle w:val="FirstParagraph"/>
      </w:pPr>
      <w:r>
        <w:t xml:space="preserve">Conducting in-depth interviews with 25 photographers representing diverse specializations—commercial, fine art, documentary—across Munich neighborhoods. We will specifically analyze how practitioners like those exhibiting at the Münchner Stadtmuseum position themselves within regional and global markets.</w:t>
      </w:r>
    </w:p>
    <w:bookmarkEnd w:id="25"/>
    <w:bookmarkStart w:id="26" w:name="phase-3-case-study-analysis-months-7-9"/>
    <w:p>
      <w:pPr>
        <w:pStyle w:val="Heading3"/>
      </w:pPr>
      <w:r>
        <w:t xml:space="preserve">Phase 3: Case Study Analysis (Months 7-9)</w:t>
      </w:r>
    </w:p>
    <w:p>
      <w:pPr>
        <w:pStyle w:val="FirstParagraph"/>
      </w:pPr>
      <w:r>
        <w:t xml:space="preserve">Documenting three representative photographer projects: a street photography collective operating in the Englischer Garten, a wedding photography studio leveraging AI editing tools, and an artist creating archival projects focused on Munich's urban transformation. This contextualizes findings within Germany Munich's lived environment.</w:t>
      </w:r>
    </w:p>
    <w:bookmarkEnd w:id="26"/>
    <w:bookmarkEnd w:id="27"/>
    <w:bookmarkStart w:id="28" w:name="expected-outcomes"/>
    <w:p>
      <w:pPr>
        <w:pStyle w:val="Heading2"/>
      </w:pPr>
      <w:r>
        <w:t xml:space="preserve">Expected Outcomes</w:t>
      </w:r>
    </w:p>
    <w:p>
      <w:pPr>
        <w:pStyle w:val="FirstParagraph"/>
      </w:pPr>
      <w:r>
        <w:t xml:space="preserve">This research will deliver three critical contributions to photographer studies in Germany:</w:t>
      </w:r>
    </w:p>
    <w:p>
      <w:pPr>
        <w:numPr>
          <w:ilvl w:val="0"/>
          <w:numId w:val="1003"/>
        </w:numPr>
        <w:pStyle w:val="Compact"/>
      </w:pPr>
      <w:r>
        <w:t xml:space="preserve">A publicly accessible digital archive of Munich photographer workflows, featuring annotated case studies that demonstrate regional adaptation strategies.</w:t>
      </w:r>
    </w:p>
    <w:p>
      <w:pPr>
        <w:numPr>
          <w:ilvl w:val="0"/>
          <w:numId w:val="1003"/>
        </w:numPr>
        <w:pStyle w:val="Compact"/>
      </w:pPr>
      <w:r>
        <w:t xml:space="preserve">Evidence-based policy recommendations for the Bayerische Staatsministerium für Wissenschaft und Kunst regarding creative sector subsidies and studio space initiatives in Munich.</w:t>
      </w:r>
    </w:p>
    <w:p>
      <w:pPr>
        <w:numPr>
          <w:ilvl w:val="0"/>
          <w:numId w:val="1003"/>
        </w:numPr>
        <w:pStyle w:val="Compact"/>
      </w:pPr>
      <w:r>
        <w:t xml:space="preserve">Publication of a comparative framework showing how Germany's major cities (Munich, Berlin, Hamburg) foster distinct photographer ecosystems—addressing a clear gap in urban cultural studies literature.</w:t>
      </w:r>
    </w:p>
    <w:bookmarkEnd w:id="28"/>
    <w:bookmarkStart w:id="29" w:name="significance-for-photography-practice"/>
    <w:p>
      <w:pPr>
        <w:pStyle w:val="Heading2"/>
      </w:pPr>
      <w:r>
        <w:t xml:space="preserve">Significance for Photography Practice</w:t>
      </w:r>
    </w:p>
    <w:p>
      <w:pPr>
        <w:pStyle w:val="FirstParagraph"/>
      </w:pPr>
      <w:r>
        <w:t xml:space="preserve">The findings will directly benefit photographers operating within Germany Munich by identifying marketable niches (e.g., sustainable photography services, heritage documentation) and technological adoption pathways. Crucially, this Research Proposal counters the narrative that artistic professions decline in traditional European cities by proving Munich's photographer community actively innovates within its cultural context. For instance, our analysis of how Instagram-driven commercial photography has evolved in Munich's boutique hotel district will provide actionable insights for emerging practitioners.</w:t>
      </w:r>
    </w:p>
    <w:bookmarkEnd w:id="29"/>
    <w:bookmarkStart w:id="30" w:name="timeline-budget"/>
    <w:p>
      <w:pPr>
        <w:pStyle w:val="Heading2"/>
      </w:pPr>
      <w:r>
        <w:t xml:space="preserve">Timeline &amp; Budget</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Survey Design &amp; Ethics Approval</w:t>
      </w:r>
    </w:p>
    <w:p>
      <w:pPr>
        <w:pStyle w:val="BodyText"/>
      </w:pPr>
      <w:r>
        <w:t xml:space="preserve">Month 1</w:t>
      </w:r>
    </w:p>
    <w:p>
      <w:pPr>
        <w:pStyle w:val="BodyText"/>
      </w:pPr>
      <w:r>
        <w:t xml:space="preserve">8,500</w:t>
      </w:r>
    </w:p>
    <w:p>
      <w:pPr>
        <w:pStyle w:val="BodyText"/>
      </w:pPr>
      <w:r>
        <w:t xml:space="preserve">Data Collection (Interviews/Case Studies)</w:t>
      </w:r>
    </w:p>
    <w:p>
      <w:pPr>
        <w:pStyle w:val="BodyText"/>
      </w:pPr>
      <w:r>
        <w:t xml:space="preserve">Months 2-6</w:t>
      </w:r>
    </w:p>
    <w:p>
      <w:pPr>
        <w:pStyle w:val="BodyText"/>
      </w:pPr>
      <w:r>
        <w:t xml:space="preserve">32,000</w:t>
      </w:r>
    </w:p>
    <w:p>
      <w:pPr>
        <w:pStyle w:val="BodyText"/>
      </w:pPr>
      <w:r>
        <w:t xml:space="preserve">Data Analysis &amp; Reporting</w:t>
      </w:r>
    </w:p>
    <w:p>
      <w:pPr>
        <w:pStyle w:val="BodyText"/>
      </w:pPr>
      <w:r>
        <w:t xml:space="preserve">Months 7-9</w:t>
      </w:r>
    </w:p>
    <w:p>
      <w:pPr>
        <w:pStyle w:val="BodyText"/>
      </w:pPr>
      <w:r>
        <w:t xml:space="preserve">24,500</w:t>
      </w:r>
    </w:p>
    <w:p>
      <w:pPr>
        <w:pStyle w:val="BodyText"/>
      </w:pPr>
      <w:r>
        <w:t xml:space="preserve">Total Project Cost</w:t>
      </w:r>
    </w:p>
    <w:p>
      <w:pPr>
        <w:pStyle w:val="BodyText"/>
      </w:pPr>
      <w:r>
        <w:t xml:space="preserve">65,000 €</w:t>
      </w:r>
    </w:p>
    <w:bookmarkEnd w:id="30"/>
    <w:bookmarkStart w:id="31" w:name="conclusion"/>
    <w:p>
      <w:pPr>
        <w:pStyle w:val="Heading2"/>
      </w:pPr>
      <w:r>
        <w:t xml:space="preserve">Conclusion</w:t>
      </w:r>
    </w:p>
    <w:p>
      <w:pPr>
        <w:pStyle w:val="FirstParagraph"/>
      </w:pPr>
      <w:r>
        <w:t xml:space="preserve">This Research Proposal establishes Munich as a pivotal site for understanding contemporary photography's future in Germany. By centering on the photographer's lived experience within Munich's cultural matrix—from the historic Altstadt to emerging innovation districts—we generate actionable knowledge that supports artistic sustainability while enriching Germany's creative economy. The study transcends academic inquiry by directly serving Munich photographers through practical tools and advocacy frameworks, ensuring its impact extends beyond scholarly discourse. As photography rapidly evolves in Germany, this project positions Munich as a model for how cities can nurture photographer communities where creativity meets economic resilience—proving that in the heart of Germany's cultural capital, the photographer's role remains not just preserved but actively redefined.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 Practices in Germany Munich</dc:title>
  <dc:creator/>
  <dc:language>en</dc:language>
  <cp:keywords/>
  <dcterms:created xsi:type="dcterms:W3CDTF">2026-07-20T05:52:41Z</dcterms:created>
  <dcterms:modified xsi:type="dcterms:W3CDTF">2026-07-20T05:52:41Z</dcterms:modified>
</cp:coreProperties>
</file>

<file path=docProps/custom.xml><?xml version="1.0" encoding="utf-8"?>
<Properties xmlns="http://schemas.openxmlformats.org/officeDocument/2006/custom-properties" xmlns:vt="http://schemas.openxmlformats.org/officeDocument/2006/docPropsVTypes"/>
</file>